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416F" w14:textId="77777777" w:rsidR="00F24B42" w:rsidRDefault="00F24B42" w:rsidP="00F24B42">
      <w:pPr>
        <w:spacing w:after="0" w:line="360" w:lineRule="auto"/>
        <w:jc w:val="center"/>
        <w:rPr>
          <w:rFonts w:ascii="Century Gothic" w:hAnsi="Century Gothic"/>
          <w:b/>
        </w:rPr>
      </w:pPr>
      <w:r w:rsidRPr="00CC1B6E">
        <w:rPr>
          <w:rFonts w:ascii="Century Gothic" w:hAnsi="Century Gothic"/>
          <w:b/>
        </w:rPr>
        <w:t>PARLIAMENT OF THE PROVINCE OF THE WESTERN CAPE</w:t>
      </w:r>
    </w:p>
    <w:p w14:paraId="1ADA76E9" w14:textId="77777777" w:rsidR="000B5ED2" w:rsidRPr="00CC1B6E" w:rsidRDefault="000B5ED2" w:rsidP="00F24B42">
      <w:pPr>
        <w:spacing w:after="0" w:line="360" w:lineRule="auto"/>
        <w:jc w:val="center"/>
        <w:rPr>
          <w:rFonts w:ascii="Century Gothic" w:hAnsi="Century Gothic"/>
          <w:b/>
        </w:rPr>
      </w:pPr>
    </w:p>
    <w:p w14:paraId="3DFDAF84" w14:textId="77777777" w:rsidR="000B5ED2" w:rsidRPr="007806AA" w:rsidRDefault="000B5ED2" w:rsidP="000B5ED2">
      <w:pPr>
        <w:spacing w:after="0" w:line="360" w:lineRule="auto"/>
        <w:jc w:val="center"/>
        <w:rPr>
          <w:rFonts w:ascii="Century Gothic" w:hAnsi="Century Gothic"/>
          <w:b/>
        </w:rPr>
      </w:pPr>
      <w:r w:rsidRPr="007806AA">
        <w:rPr>
          <w:rFonts w:ascii="Century Gothic" w:hAnsi="Century Gothic"/>
          <w:b/>
        </w:rPr>
        <w:t>QUESTION PAPER: WRITTEN REPLY NO 19 - 2023</w:t>
      </w:r>
    </w:p>
    <w:p w14:paraId="44032825" w14:textId="77777777" w:rsidR="00F24B42" w:rsidRPr="00CC1B6E" w:rsidRDefault="00F24B42" w:rsidP="000B5ED2">
      <w:pPr>
        <w:spacing w:after="0" w:line="360" w:lineRule="auto"/>
        <w:jc w:val="center"/>
        <w:rPr>
          <w:rFonts w:ascii="Century Gothic" w:hAnsi="Century Gothic"/>
          <w:b/>
        </w:rPr>
      </w:pPr>
    </w:p>
    <w:p w14:paraId="4827E82F" w14:textId="0F507AEB" w:rsidR="00F24B42" w:rsidRDefault="00D54195" w:rsidP="000B5ED2">
      <w:pPr>
        <w:spacing w:after="0" w:line="360" w:lineRule="auto"/>
        <w:jc w:val="center"/>
        <w:rPr>
          <w:rFonts w:ascii="Century Gothic" w:hAnsi="Century Gothic"/>
          <w:b/>
        </w:rPr>
      </w:pPr>
      <w:r>
        <w:rPr>
          <w:rFonts w:ascii="Century Gothic" w:hAnsi="Century Gothic"/>
          <w:b/>
        </w:rPr>
        <w:t>FRIDAY,</w:t>
      </w:r>
      <w:r w:rsidR="00F24B42" w:rsidRPr="00CC1B6E">
        <w:rPr>
          <w:rFonts w:ascii="Century Gothic" w:hAnsi="Century Gothic"/>
          <w:b/>
        </w:rPr>
        <w:t xml:space="preserve"> </w:t>
      </w:r>
      <w:r w:rsidR="00F24B42">
        <w:rPr>
          <w:rFonts w:ascii="Century Gothic" w:hAnsi="Century Gothic"/>
          <w:b/>
        </w:rPr>
        <w:t>2</w:t>
      </w:r>
      <w:r w:rsidR="006113FF">
        <w:rPr>
          <w:rFonts w:ascii="Century Gothic" w:hAnsi="Century Gothic"/>
          <w:b/>
        </w:rPr>
        <w:t xml:space="preserve">5 AUGUST </w:t>
      </w:r>
      <w:r w:rsidR="00F24B42" w:rsidRPr="00CC1B6E">
        <w:rPr>
          <w:rFonts w:ascii="Century Gothic" w:hAnsi="Century Gothic"/>
          <w:b/>
        </w:rPr>
        <w:t>2023</w:t>
      </w:r>
    </w:p>
    <w:p w14:paraId="3C55F2E0" w14:textId="77777777" w:rsidR="00F24B42" w:rsidRDefault="00F24B42" w:rsidP="00815E59">
      <w:pPr>
        <w:pStyle w:val="xxmsolistparagraph"/>
        <w:shd w:val="clear" w:color="auto" w:fill="FFFFFF"/>
        <w:spacing w:before="0" w:beforeAutospacing="0" w:after="0" w:afterAutospacing="0" w:line="360" w:lineRule="auto"/>
        <w:jc w:val="both"/>
        <w:rPr>
          <w:rFonts w:ascii="Century Gothic" w:hAnsi="Century Gothic" w:cs="Calibri"/>
          <w:b/>
          <w:bCs/>
          <w:color w:val="242424"/>
          <w:sz w:val="22"/>
          <w:szCs w:val="22"/>
          <w:bdr w:val="none" w:sz="0" w:space="0" w:color="auto" w:frame="1"/>
          <w:lang w:val="en-GB"/>
        </w:rPr>
      </w:pPr>
    </w:p>
    <w:p w14:paraId="72F12A78" w14:textId="55B3A6B9" w:rsidR="00EA4BC0" w:rsidRPr="00013BDE" w:rsidRDefault="006113FF" w:rsidP="00992CE2">
      <w:pPr>
        <w:pStyle w:val="xxmsolistparagraph"/>
        <w:shd w:val="clear" w:color="auto" w:fill="FFFFFF"/>
        <w:tabs>
          <w:tab w:val="left" w:pos="900"/>
          <w:tab w:val="left" w:pos="990"/>
        </w:tabs>
        <w:spacing w:before="0" w:beforeAutospacing="0" w:after="0" w:afterAutospacing="0" w:line="360" w:lineRule="auto"/>
        <w:ind w:right="328" w:firstLine="270"/>
        <w:jc w:val="both"/>
        <w:rPr>
          <w:rFonts w:ascii="Calibri" w:hAnsi="Calibri" w:cs="Calibri"/>
          <w:color w:val="242424"/>
          <w:sz w:val="22"/>
          <w:szCs w:val="22"/>
        </w:rPr>
      </w:pPr>
      <w:r>
        <w:rPr>
          <w:rFonts w:ascii="Century Gothic" w:hAnsi="Century Gothic" w:cs="Calibri"/>
          <w:b/>
          <w:bCs/>
          <w:color w:val="242424"/>
          <w:sz w:val="22"/>
          <w:szCs w:val="22"/>
          <w:bdr w:val="none" w:sz="0" w:space="0" w:color="auto" w:frame="1"/>
          <w:lang w:val="en-GB"/>
        </w:rPr>
        <w:t xml:space="preserve">3. </w:t>
      </w:r>
      <w:r w:rsidR="00992CE2">
        <w:rPr>
          <w:rFonts w:ascii="Century Gothic" w:hAnsi="Century Gothic" w:cs="Calibri"/>
          <w:b/>
          <w:bCs/>
          <w:color w:val="242424"/>
          <w:sz w:val="22"/>
          <w:szCs w:val="22"/>
          <w:bdr w:val="none" w:sz="0" w:space="0" w:color="auto" w:frame="1"/>
          <w:lang w:val="en-GB"/>
        </w:rPr>
        <w:tab/>
      </w:r>
      <w:r w:rsidR="00EA4BC0" w:rsidRPr="00013BDE">
        <w:rPr>
          <w:rFonts w:ascii="Century Gothic" w:hAnsi="Century Gothic" w:cs="Calibri"/>
          <w:b/>
          <w:bCs/>
          <w:color w:val="242424"/>
          <w:sz w:val="22"/>
          <w:szCs w:val="22"/>
          <w:bdr w:val="none" w:sz="0" w:space="0" w:color="auto" w:frame="1"/>
          <w:lang w:val="en-GB"/>
        </w:rPr>
        <w:t xml:space="preserve">Mr P Marran to ask Mr T </w:t>
      </w:r>
      <w:r w:rsidR="00384042">
        <w:rPr>
          <w:rFonts w:ascii="Century Gothic" w:hAnsi="Century Gothic" w:cs="Calibri"/>
          <w:b/>
          <w:bCs/>
          <w:color w:val="242424"/>
          <w:sz w:val="22"/>
          <w:szCs w:val="22"/>
          <w:bdr w:val="none" w:sz="0" w:space="0" w:color="auto" w:frame="1"/>
          <w:lang w:val="en-GB"/>
        </w:rPr>
        <w:t xml:space="preserve">A </w:t>
      </w:r>
      <w:r w:rsidR="00EA4BC0" w:rsidRPr="00013BDE">
        <w:rPr>
          <w:rFonts w:ascii="Century Gothic" w:hAnsi="Century Gothic" w:cs="Calibri"/>
          <w:b/>
          <w:bCs/>
          <w:color w:val="242424"/>
          <w:sz w:val="22"/>
          <w:szCs w:val="22"/>
          <w:bdr w:val="none" w:sz="0" w:space="0" w:color="auto" w:frame="1"/>
          <w:lang w:val="en-GB"/>
        </w:rPr>
        <w:t>Simmers, Minister of Infrastructure:</w:t>
      </w:r>
    </w:p>
    <w:p w14:paraId="304F89C1" w14:textId="5F40E96D" w:rsidR="00EA4BC0" w:rsidRDefault="00EA4BC0" w:rsidP="00992CE2">
      <w:pPr>
        <w:pStyle w:val="xxmsonormal"/>
        <w:shd w:val="clear" w:color="auto" w:fill="FFFFFF"/>
        <w:spacing w:before="0" w:beforeAutospacing="0" w:after="0" w:afterAutospacing="0" w:line="360" w:lineRule="auto"/>
        <w:ind w:left="900"/>
        <w:jc w:val="both"/>
        <w:rPr>
          <w:rFonts w:ascii="Calibri" w:hAnsi="Calibri" w:cs="Calibri"/>
          <w:color w:val="242424"/>
          <w:sz w:val="22"/>
          <w:szCs w:val="22"/>
        </w:rPr>
      </w:pPr>
      <w:r w:rsidRPr="00013BDE">
        <w:rPr>
          <w:rFonts w:ascii="Century Gothic" w:hAnsi="Century Gothic" w:cs="Calibri"/>
          <w:color w:val="222222"/>
          <w:sz w:val="22"/>
          <w:szCs w:val="22"/>
          <w:bdr w:val="none" w:sz="0" w:space="0" w:color="auto" w:frame="1"/>
        </w:rPr>
        <w:t>In respect of the performance measured against the performance targets set between 2019 and 2023 of his former Department of Human Settlements:</w:t>
      </w:r>
    </w:p>
    <w:p w14:paraId="58096EB6" w14:textId="77777777" w:rsidR="00992CE2" w:rsidRPr="00013BDE" w:rsidRDefault="00992CE2" w:rsidP="00992CE2">
      <w:pPr>
        <w:pStyle w:val="xxmsonormal"/>
        <w:shd w:val="clear" w:color="auto" w:fill="FFFFFF"/>
        <w:spacing w:before="0" w:beforeAutospacing="0" w:after="0" w:afterAutospacing="0" w:line="360" w:lineRule="auto"/>
        <w:ind w:left="900"/>
        <w:jc w:val="both"/>
        <w:rPr>
          <w:rFonts w:ascii="Calibri" w:hAnsi="Calibri" w:cs="Calibri"/>
          <w:color w:val="242424"/>
          <w:sz w:val="22"/>
          <w:szCs w:val="22"/>
        </w:rPr>
      </w:pPr>
    </w:p>
    <w:p w14:paraId="76647B4A" w14:textId="1773FF85" w:rsidR="00EA4BC0" w:rsidRDefault="00EA4BC0" w:rsidP="00992CE2">
      <w:pPr>
        <w:pStyle w:val="xxmsonormal"/>
        <w:shd w:val="clear" w:color="auto" w:fill="FFFFFF"/>
        <w:spacing w:before="0" w:beforeAutospacing="0" w:after="0" w:afterAutospacing="0" w:line="360" w:lineRule="auto"/>
        <w:ind w:left="900"/>
        <w:jc w:val="both"/>
        <w:rPr>
          <w:rFonts w:ascii="Century Gothic" w:hAnsi="Century Gothic" w:cs="Calibri"/>
          <w:color w:val="222222"/>
          <w:sz w:val="22"/>
          <w:szCs w:val="22"/>
          <w:bdr w:val="none" w:sz="0" w:space="0" w:color="auto" w:frame="1"/>
        </w:rPr>
      </w:pPr>
      <w:r w:rsidRPr="00013BDE">
        <w:rPr>
          <w:rFonts w:ascii="Century Gothic" w:hAnsi="Century Gothic" w:cs="Calibri"/>
          <w:color w:val="222222"/>
          <w:sz w:val="22"/>
          <w:szCs w:val="22"/>
          <w:bdr w:val="none" w:sz="0" w:space="0" w:color="auto" w:frame="1"/>
        </w:rPr>
        <w:t>(a) What is the Department’s core mandates, (b) what are the annual targets attached to</w:t>
      </w:r>
      <w:r w:rsidR="00087039" w:rsidRPr="00013BDE">
        <w:rPr>
          <w:rFonts w:ascii="Century Gothic" w:hAnsi="Century Gothic" w:cs="Calibri"/>
          <w:color w:val="222222"/>
          <w:sz w:val="22"/>
          <w:szCs w:val="22"/>
          <w:bdr w:val="none" w:sz="0" w:space="0" w:color="auto" w:frame="1"/>
        </w:rPr>
        <w:t xml:space="preserve"> </w:t>
      </w:r>
      <w:r w:rsidRPr="00013BDE">
        <w:rPr>
          <w:rFonts w:ascii="Century Gothic" w:hAnsi="Century Gothic" w:cs="Calibri"/>
          <w:color w:val="222222"/>
          <w:sz w:val="22"/>
          <w:szCs w:val="22"/>
          <w:bdr w:val="none" w:sz="0" w:space="0" w:color="auto" w:frame="1"/>
        </w:rPr>
        <w:t>each core mandate, (c) how has the Department performed against its performance targets in (</w:t>
      </w:r>
      <w:proofErr w:type="spellStart"/>
      <w:r w:rsidRPr="00013BDE">
        <w:rPr>
          <w:rFonts w:ascii="Century Gothic" w:hAnsi="Century Gothic" w:cs="Calibri"/>
          <w:color w:val="222222"/>
          <w:sz w:val="22"/>
          <w:szCs w:val="22"/>
          <w:bdr w:val="none" w:sz="0" w:space="0" w:color="auto" w:frame="1"/>
        </w:rPr>
        <w:t>i</w:t>
      </w:r>
      <w:proofErr w:type="spellEnd"/>
      <w:r w:rsidRPr="00013BDE">
        <w:rPr>
          <w:rFonts w:ascii="Century Gothic" w:hAnsi="Century Gothic" w:cs="Calibri"/>
          <w:color w:val="222222"/>
          <w:sz w:val="22"/>
          <w:szCs w:val="22"/>
          <w:bdr w:val="none" w:sz="0" w:space="0" w:color="auto" w:frame="1"/>
        </w:rPr>
        <w:t>) 2019, (ii) 2020, (iii) 2021, (iv) 2022 and (v) 2023 to date, (e) what is the detailed breakdown of each performance target per programme, (f) what are the challenges that the Department faced in achieving its targets, (g) what are the plans that the Department has put in place to improve its performance, (h) what (</w:t>
      </w:r>
      <w:proofErr w:type="spellStart"/>
      <w:r w:rsidRPr="00013BDE">
        <w:rPr>
          <w:rFonts w:ascii="Century Gothic" w:hAnsi="Century Gothic" w:cs="Calibri"/>
          <w:color w:val="222222"/>
          <w:sz w:val="22"/>
          <w:szCs w:val="22"/>
          <w:bdr w:val="none" w:sz="0" w:space="0" w:color="auto" w:frame="1"/>
        </w:rPr>
        <w:t>i</w:t>
      </w:r>
      <w:proofErr w:type="spellEnd"/>
      <w:r w:rsidRPr="00013BDE">
        <w:rPr>
          <w:rFonts w:ascii="Century Gothic" w:hAnsi="Century Gothic" w:cs="Calibri"/>
          <w:color w:val="222222"/>
          <w:sz w:val="22"/>
          <w:szCs w:val="22"/>
          <w:bdr w:val="none" w:sz="0" w:space="0" w:color="auto" w:frame="1"/>
        </w:rPr>
        <w:t>) is the number of housing opportunities and (ii) are the detailed breakdown of top structures that have been delivered per subsidy in the same period as in (c) above?</w:t>
      </w:r>
    </w:p>
    <w:p w14:paraId="4D7801CF" w14:textId="77777777" w:rsidR="009B144E" w:rsidRPr="00013BDE" w:rsidRDefault="009B144E" w:rsidP="00A61D9F">
      <w:pPr>
        <w:pStyle w:val="xxmsonormal"/>
        <w:shd w:val="clear" w:color="auto" w:fill="FFFFFF"/>
        <w:spacing w:before="0" w:beforeAutospacing="0" w:after="0" w:afterAutospacing="0" w:line="360" w:lineRule="auto"/>
        <w:ind w:left="450"/>
        <w:jc w:val="both"/>
        <w:rPr>
          <w:rFonts w:ascii="Calibri" w:hAnsi="Calibri" w:cs="Calibri"/>
          <w:color w:val="242424"/>
          <w:sz w:val="22"/>
          <w:szCs w:val="22"/>
        </w:rPr>
      </w:pPr>
    </w:p>
    <w:p w14:paraId="709C3BDA" w14:textId="77777777" w:rsidR="002B5C3C" w:rsidRDefault="002B5C3C" w:rsidP="00992CE2">
      <w:pPr>
        <w:spacing w:after="0" w:line="360" w:lineRule="auto"/>
        <w:ind w:left="270"/>
        <w:rPr>
          <w:rFonts w:ascii="Century Gothic" w:hAnsi="Century Gothic"/>
          <w:b/>
        </w:rPr>
      </w:pPr>
    </w:p>
    <w:p w14:paraId="064C2F77" w14:textId="77777777" w:rsidR="002B5C3C" w:rsidRDefault="002B5C3C" w:rsidP="00992CE2">
      <w:pPr>
        <w:spacing w:after="0" w:line="360" w:lineRule="auto"/>
        <w:ind w:left="270"/>
        <w:rPr>
          <w:rFonts w:ascii="Century Gothic" w:hAnsi="Century Gothic"/>
          <w:b/>
        </w:rPr>
      </w:pPr>
    </w:p>
    <w:p w14:paraId="3EB6E324" w14:textId="77777777" w:rsidR="002B5C3C" w:rsidRDefault="002B5C3C" w:rsidP="00992CE2">
      <w:pPr>
        <w:spacing w:after="0" w:line="360" w:lineRule="auto"/>
        <w:ind w:left="270"/>
        <w:rPr>
          <w:rFonts w:ascii="Century Gothic" w:hAnsi="Century Gothic"/>
          <w:b/>
        </w:rPr>
      </w:pPr>
    </w:p>
    <w:p w14:paraId="479B19E1" w14:textId="77777777" w:rsidR="002B5C3C" w:rsidRDefault="002B5C3C" w:rsidP="00992CE2">
      <w:pPr>
        <w:spacing w:after="0" w:line="360" w:lineRule="auto"/>
        <w:ind w:left="270"/>
        <w:rPr>
          <w:rFonts w:ascii="Century Gothic" w:hAnsi="Century Gothic"/>
          <w:b/>
        </w:rPr>
      </w:pPr>
    </w:p>
    <w:p w14:paraId="43488A89" w14:textId="77777777" w:rsidR="002B5C3C" w:rsidRDefault="002B5C3C" w:rsidP="00992CE2">
      <w:pPr>
        <w:spacing w:after="0" w:line="360" w:lineRule="auto"/>
        <w:ind w:left="270"/>
        <w:rPr>
          <w:rFonts w:ascii="Century Gothic" w:hAnsi="Century Gothic"/>
          <w:b/>
        </w:rPr>
      </w:pPr>
    </w:p>
    <w:p w14:paraId="43699EDE" w14:textId="77777777" w:rsidR="002B5C3C" w:rsidRDefault="002B5C3C" w:rsidP="00992CE2">
      <w:pPr>
        <w:spacing w:after="0" w:line="360" w:lineRule="auto"/>
        <w:ind w:left="270"/>
        <w:rPr>
          <w:rFonts w:ascii="Century Gothic" w:hAnsi="Century Gothic"/>
          <w:b/>
        </w:rPr>
      </w:pPr>
    </w:p>
    <w:p w14:paraId="1E8E0E13" w14:textId="77777777" w:rsidR="002B5C3C" w:rsidRDefault="002B5C3C" w:rsidP="00992CE2">
      <w:pPr>
        <w:spacing w:after="0" w:line="360" w:lineRule="auto"/>
        <w:ind w:left="270"/>
        <w:rPr>
          <w:rFonts w:ascii="Century Gothic" w:hAnsi="Century Gothic"/>
          <w:b/>
        </w:rPr>
      </w:pPr>
    </w:p>
    <w:p w14:paraId="4EC40DBF" w14:textId="1CA0E50B" w:rsidR="007506B9" w:rsidRDefault="007506B9" w:rsidP="00992CE2">
      <w:pPr>
        <w:spacing w:after="0" w:line="360" w:lineRule="auto"/>
        <w:ind w:left="270"/>
        <w:rPr>
          <w:rFonts w:ascii="Century Gothic" w:hAnsi="Century Gothic"/>
          <w:b/>
        </w:rPr>
      </w:pPr>
      <w:r w:rsidRPr="00013BDE">
        <w:rPr>
          <w:rFonts w:ascii="Century Gothic" w:hAnsi="Century Gothic"/>
          <w:b/>
        </w:rPr>
        <w:lastRenderedPageBreak/>
        <w:t>RESPONSE</w:t>
      </w:r>
      <w:r w:rsidR="006E5DB7">
        <w:rPr>
          <w:rFonts w:ascii="Century Gothic" w:hAnsi="Century Gothic"/>
          <w:b/>
        </w:rPr>
        <w:t>:</w:t>
      </w:r>
    </w:p>
    <w:p w14:paraId="637F90C4" w14:textId="2FE18AC4" w:rsidR="004A6D76" w:rsidRDefault="004A6D76" w:rsidP="00992CE2">
      <w:pPr>
        <w:spacing w:after="0" w:line="360" w:lineRule="auto"/>
        <w:ind w:left="270"/>
        <w:rPr>
          <w:rFonts w:ascii="Century Gothic" w:hAnsi="Century Gothic"/>
          <w:b/>
        </w:rPr>
      </w:pPr>
    </w:p>
    <w:p w14:paraId="6FEC013A" w14:textId="77A7971F" w:rsidR="00A91717" w:rsidRDefault="00750D48" w:rsidP="00BD0CE5">
      <w:pPr>
        <w:spacing w:after="0" w:line="360" w:lineRule="auto"/>
        <w:ind w:left="270"/>
        <w:jc w:val="both"/>
        <w:rPr>
          <w:rFonts w:ascii="Century Gothic" w:hAnsi="Century Gothic"/>
          <w:lang w:val="en-US"/>
        </w:rPr>
      </w:pPr>
      <w:r w:rsidRPr="00DE7D8C">
        <w:rPr>
          <w:rFonts w:ascii="Century Gothic" w:hAnsi="Century Gothic"/>
          <w:lang w:val="en-US"/>
        </w:rPr>
        <w:t>In terms of in terms of Section 26 of the Constitution of the Republic of South Africa of 1996</w:t>
      </w:r>
      <w:r w:rsidR="003F2921" w:rsidRPr="00DE7D8C">
        <w:rPr>
          <w:rFonts w:ascii="Century Gothic" w:hAnsi="Century Gothic"/>
          <w:lang w:val="en-US"/>
        </w:rPr>
        <w:t>, the Department</w:t>
      </w:r>
      <w:r w:rsidR="00E31E66" w:rsidRPr="00DE7D8C">
        <w:rPr>
          <w:rFonts w:ascii="Century Gothic" w:hAnsi="Century Gothic"/>
          <w:lang w:val="en-US"/>
        </w:rPr>
        <w:t xml:space="preserve"> is mandated to take reasonable legislative and other measures within its </w:t>
      </w:r>
      <w:r w:rsidR="00E31E66" w:rsidRPr="002B5C3C">
        <w:rPr>
          <w:rFonts w:ascii="Century Gothic" w:hAnsi="Century Gothic"/>
          <w:b/>
          <w:bCs/>
          <w:lang w:val="en-US"/>
        </w:rPr>
        <w:t>available resources</w:t>
      </w:r>
      <w:r w:rsidR="00E31E66" w:rsidRPr="00DE7D8C">
        <w:rPr>
          <w:rFonts w:ascii="Century Gothic" w:hAnsi="Century Gothic"/>
          <w:lang w:val="en-US"/>
        </w:rPr>
        <w:t xml:space="preserve"> to</w:t>
      </w:r>
      <w:r w:rsidR="00F76C4B" w:rsidRPr="00DE7D8C">
        <w:rPr>
          <w:rFonts w:ascii="Century Gothic" w:hAnsi="Century Gothic"/>
          <w:lang w:val="en-US"/>
        </w:rPr>
        <w:t xml:space="preserve"> grant everyone the right to access to adequate housing. In addition to this </w:t>
      </w:r>
      <w:r w:rsidR="00E31E66" w:rsidRPr="00DE7D8C">
        <w:rPr>
          <w:rFonts w:ascii="Century Gothic" w:hAnsi="Century Gothic"/>
          <w:lang w:val="en-US"/>
        </w:rPr>
        <w:t xml:space="preserve">obligation the </w:t>
      </w:r>
      <w:r w:rsidR="00F76C4B" w:rsidRPr="00DE7D8C">
        <w:rPr>
          <w:rFonts w:ascii="Century Gothic" w:hAnsi="Century Gothic"/>
          <w:lang w:val="en-US"/>
        </w:rPr>
        <w:t>Department</w:t>
      </w:r>
      <w:r w:rsidR="006A2547" w:rsidRPr="00DE7D8C">
        <w:rPr>
          <w:rFonts w:ascii="Century Gothic" w:hAnsi="Century Gothic"/>
          <w:lang w:val="en-US"/>
        </w:rPr>
        <w:t>,</w:t>
      </w:r>
      <w:r w:rsidR="00F76C4B" w:rsidRPr="00DE7D8C">
        <w:rPr>
          <w:rFonts w:ascii="Century Gothic" w:hAnsi="Century Gothic"/>
          <w:lang w:val="en-US"/>
        </w:rPr>
        <w:t xml:space="preserve"> </w:t>
      </w:r>
      <w:r w:rsidR="00FD1441" w:rsidRPr="00DE7D8C">
        <w:rPr>
          <w:rFonts w:ascii="Century Gothic" w:hAnsi="Century Gothic"/>
          <w:lang w:val="en-US"/>
        </w:rPr>
        <w:t xml:space="preserve">also within the ambit </w:t>
      </w:r>
      <w:r w:rsidR="00B22A27" w:rsidRPr="00DE7D8C">
        <w:rPr>
          <w:rFonts w:ascii="Century Gothic" w:hAnsi="Century Gothic"/>
          <w:lang w:val="en-US"/>
        </w:rPr>
        <w:t xml:space="preserve">of various </w:t>
      </w:r>
      <w:r w:rsidR="00E31E66" w:rsidRPr="00DE7D8C">
        <w:rPr>
          <w:rFonts w:ascii="Century Gothic" w:hAnsi="Century Gothic"/>
          <w:lang w:val="en-US"/>
        </w:rPr>
        <w:t>pieces of legislation including the Housing Act 107 of 1997</w:t>
      </w:r>
      <w:r w:rsidR="00A91717" w:rsidRPr="00DE7D8C">
        <w:rPr>
          <w:rFonts w:ascii="Century Gothic" w:hAnsi="Century Gothic"/>
          <w:lang w:val="en-US"/>
        </w:rPr>
        <w:t xml:space="preserve">, </w:t>
      </w:r>
      <w:r w:rsidR="00A60A57" w:rsidRPr="00DE7D8C">
        <w:rPr>
          <w:rFonts w:ascii="Century Gothic" w:hAnsi="Century Gothic"/>
          <w:lang w:val="en-US"/>
        </w:rPr>
        <w:t>every provincial government, through its MEC, must, after consultation with the provincial organisations representing municipalities, do everything in its power to promote and facilitate the provision of adequate housing in its province within the framework of national housing policy.</w:t>
      </w:r>
    </w:p>
    <w:p w14:paraId="735D7393" w14:textId="6327BD38" w:rsidR="00161655" w:rsidRDefault="00161655" w:rsidP="00DE7D8C">
      <w:pPr>
        <w:spacing w:after="0" w:line="360" w:lineRule="auto"/>
        <w:ind w:left="270"/>
        <w:jc w:val="both"/>
        <w:rPr>
          <w:rFonts w:ascii="Century Gothic" w:hAnsi="Century Gothic"/>
          <w:lang w:val="en-US"/>
        </w:rPr>
      </w:pPr>
    </w:p>
    <w:p w14:paraId="06930010" w14:textId="22B97299" w:rsidR="00161655" w:rsidRDefault="00161655" w:rsidP="00DE7D8C">
      <w:pPr>
        <w:spacing w:after="0" w:line="360" w:lineRule="auto"/>
        <w:ind w:left="270"/>
        <w:jc w:val="both"/>
        <w:rPr>
          <w:rFonts w:ascii="Century Gothic" w:hAnsi="Century Gothic"/>
          <w:b/>
          <w:bCs/>
          <w:u w:val="single"/>
          <w:lang w:val="en-US"/>
        </w:rPr>
      </w:pPr>
      <w:r w:rsidRPr="00161655">
        <w:rPr>
          <w:rFonts w:ascii="Century Gothic" w:hAnsi="Century Gothic"/>
          <w:b/>
          <w:bCs/>
          <w:u w:val="single"/>
          <w:lang w:val="en-US"/>
        </w:rPr>
        <w:t>Challenges:</w:t>
      </w:r>
    </w:p>
    <w:p w14:paraId="3F6E22A9" w14:textId="7F348761" w:rsidR="00BD0CE5" w:rsidRDefault="00BD0CE5" w:rsidP="00EB4852">
      <w:pPr>
        <w:spacing w:after="0" w:line="360" w:lineRule="auto"/>
        <w:ind w:left="270"/>
        <w:jc w:val="both"/>
        <w:rPr>
          <w:rFonts w:ascii="Century Gothic" w:hAnsi="Century Gothic"/>
          <w:b/>
          <w:bCs/>
          <w:u w:val="single"/>
          <w:lang w:val="en-US"/>
        </w:rPr>
      </w:pPr>
    </w:p>
    <w:p w14:paraId="1A33EB2A" w14:textId="65932663" w:rsidR="00DE7D8C" w:rsidRDefault="00BD0CE5" w:rsidP="00EB4852">
      <w:pPr>
        <w:spacing w:after="0" w:line="360" w:lineRule="auto"/>
        <w:ind w:left="270"/>
        <w:jc w:val="both"/>
        <w:rPr>
          <w:rFonts w:ascii="Century Gothic" w:hAnsi="Century Gothic"/>
          <w:bCs/>
        </w:rPr>
      </w:pPr>
      <w:r>
        <w:rPr>
          <w:rFonts w:ascii="Century Gothic" w:hAnsi="Century Gothic"/>
          <w:bCs/>
        </w:rPr>
        <w:t xml:space="preserve">Our constitutional obligation as the Western Cape Government is therefore crystal clear – we are mandated to grant all our citizens </w:t>
      </w:r>
      <w:r w:rsidRPr="00BD0CE5">
        <w:rPr>
          <w:rFonts w:ascii="Century Gothic" w:hAnsi="Century Gothic"/>
          <w:b/>
          <w:i/>
          <w:iCs/>
        </w:rPr>
        <w:t>access</w:t>
      </w:r>
      <w:r>
        <w:rPr>
          <w:rFonts w:ascii="Century Gothic" w:hAnsi="Century Gothic"/>
          <w:bCs/>
        </w:rPr>
        <w:t xml:space="preserve"> to adequate housing within the </w:t>
      </w:r>
      <w:r w:rsidRPr="00BD0CE5">
        <w:rPr>
          <w:rFonts w:ascii="Century Gothic" w:hAnsi="Century Gothic"/>
          <w:b/>
          <w:i/>
          <w:iCs/>
        </w:rPr>
        <w:t>available</w:t>
      </w:r>
      <w:r>
        <w:rPr>
          <w:rFonts w:ascii="Century Gothic" w:hAnsi="Century Gothic"/>
          <w:bCs/>
        </w:rPr>
        <w:t xml:space="preserve"> resources.  The access of adequate housing is carried out by the Department through a number of programmes, that are not only confided or limited to the Breaking New Grounds (BNG) units.  </w:t>
      </w:r>
      <w:r w:rsidR="00B619FA">
        <w:rPr>
          <w:rFonts w:ascii="Century Gothic" w:hAnsi="Century Gothic"/>
          <w:bCs/>
        </w:rPr>
        <w:t xml:space="preserve">Therefore, the Departmental performance for the past four financial years must be taken in the context of the constitutional mandate as well as the unique and unprecedented MTEF period. </w:t>
      </w:r>
    </w:p>
    <w:p w14:paraId="59349614" w14:textId="77777777" w:rsidR="00B619FA" w:rsidRDefault="00B619FA" w:rsidP="00B619FA">
      <w:pPr>
        <w:spacing w:after="0" w:line="360" w:lineRule="auto"/>
        <w:ind w:left="270"/>
        <w:rPr>
          <w:rFonts w:ascii="Century Gothic" w:hAnsi="Century Gothic"/>
          <w:lang w:val="en-US"/>
        </w:rPr>
      </w:pPr>
    </w:p>
    <w:p w14:paraId="70D1DD0A" w14:textId="6699246E" w:rsidR="0075441D" w:rsidRDefault="0075441D" w:rsidP="0075441D">
      <w:pPr>
        <w:spacing w:after="0" w:line="360" w:lineRule="auto"/>
        <w:ind w:left="270" w:right="222"/>
        <w:jc w:val="both"/>
        <w:rPr>
          <w:rFonts w:ascii="Century Gothic" w:hAnsi="Century Gothic"/>
          <w:lang w:val="en-US"/>
        </w:rPr>
      </w:pPr>
      <w:r w:rsidRPr="00992CE2">
        <w:rPr>
          <w:rFonts w:ascii="Century Gothic" w:hAnsi="Century Gothic"/>
          <w:lang w:val="en-US"/>
        </w:rPr>
        <w:t xml:space="preserve">My Department </w:t>
      </w:r>
      <w:r w:rsidR="00B619FA">
        <w:rPr>
          <w:rFonts w:ascii="Century Gothic" w:hAnsi="Century Gothic"/>
          <w:lang w:val="en-US"/>
        </w:rPr>
        <w:t xml:space="preserve">faced and continues to face </w:t>
      </w:r>
      <w:r w:rsidRPr="00992CE2">
        <w:rPr>
          <w:rFonts w:ascii="Century Gothic" w:hAnsi="Century Gothic"/>
          <w:lang w:val="en-US"/>
        </w:rPr>
        <w:t>significant challenges that hampers service delivery, such as</w:t>
      </w:r>
      <w:r>
        <w:rPr>
          <w:rFonts w:ascii="Century Gothic" w:hAnsi="Century Gothic"/>
          <w:lang w:val="en-US"/>
        </w:rPr>
        <w:t xml:space="preserve"> the</w:t>
      </w:r>
      <w:r w:rsidR="00576FE8">
        <w:rPr>
          <w:rFonts w:ascii="Century Gothic" w:hAnsi="Century Gothic"/>
          <w:lang w:val="en-US"/>
        </w:rPr>
        <w:t xml:space="preserve"> long lasting effects of the COVID19 pandemic; budget cuts during the COVID19 pandemic; </w:t>
      </w:r>
      <w:r w:rsidR="0083518F">
        <w:rPr>
          <w:rFonts w:ascii="Century Gothic" w:hAnsi="Century Gothic"/>
          <w:lang w:val="en-US"/>
        </w:rPr>
        <w:t xml:space="preserve">an unprecedented </w:t>
      </w:r>
      <w:r>
        <w:rPr>
          <w:rFonts w:ascii="Century Gothic" w:hAnsi="Century Gothic"/>
          <w:lang w:val="en-US"/>
        </w:rPr>
        <w:t xml:space="preserve"> increase in illegal invasions of land earmarked for development; community dynamics; prevalence of extortion and violent attacks on project sites linked to the construction mafia; delays in statutory planning approvals, including water licences; </w:t>
      </w:r>
      <w:r w:rsidRPr="00992CE2">
        <w:rPr>
          <w:rFonts w:ascii="Century Gothic" w:hAnsi="Century Gothic"/>
          <w:lang w:val="en-US"/>
        </w:rPr>
        <w:t xml:space="preserve">poor </w:t>
      </w:r>
      <w:r>
        <w:rPr>
          <w:rFonts w:ascii="Century Gothic" w:hAnsi="Century Gothic"/>
          <w:lang w:val="en-US"/>
        </w:rPr>
        <w:t xml:space="preserve">performance by appointed contractors; community unrest and capacity challenges at municipal level.  </w:t>
      </w:r>
    </w:p>
    <w:p w14:paraId="4BE87295" w14:textId="2F8093C6" w:rsidR="0083518F" w:rsidRDefault="0083518F" w:rsidP="0075441D">
      <w:pPr>
        <w:spacing w:after="0" w:line="360" w:lineRule="auto"/>
        <w:ind w:left="270" w:right="222"/>
        <w:jc w:val="both"/>
        <w:rPr>
          <w:rFonts w:ascii="Century Gothic" w:hAnsi="Century Gothic"/>
          <w:lang w:val="en-US"/>
        </w:rPr>
      </w:pPr>
    </w:p>
    <w:p w14:paraId="6363B384" w14:textId="1651F5A4" w:rsidR="008C0601" w:rsidRDefault="00236CEF" w:rsidP="00423D67">
      <w:pPr>
        <w:spacing w:after="0" w:line="360" w:lineRule="auto"/>
        <w:ind w:left="270" w:right="222"/>
        <w:jc w:val="both"/>
        <w:rPr>
          <w:rFonts w:ascii="Century Gothic" w:hAnsi="Century Gothic"/>
          <w:lang w:val="en-US"/>
        </w:rPr>
      </w:pPr>
      <w:r>
        <w:rPr>
          <w:rFonts w:ascii="Century Gothic" w:hAnsi="Century Gothic"/>
          <w:lang w:val="en-US"/>
        </w:rPr>
        <w:lastRenderedPageBreak/>
        <w:t>The adverse effects of the COVID 19 pandemic were felt by every facet of the economy and human settlements was not exempt.  Specifically, during the 2020/21 fina</w:t>
      </w:r>
      <w:r w:rsidR="00423D67">
        <w:rPr>
          <w:rFonts w:ascii="Century Gothic" w:hAnsi="Century Gothic"/>
          <w:lang w:val="en-US"/>
        </w:rPr>
        <w:t xml:space="preserve">ncial year, the Department had to absorb a R300 Million cuts from National.   </w:t>
      </w:r>
      <w:r w:rsidR="0075441D">
        <w:rPr>
          <w:rFonts w:ascii="Century Gothic" w:hAnsi="Century Gothic"/>
          <w:lang w:val="en-US"/>
        </w:rPr>
        <w:t xml:space="preserve">This cut was justified by National as a policy directive for Provinces, including the Western Cape to prioritise the provision of service sites in lieu of top structures (BNGs).  As a result, the BNGs are to be reserved only for the prioritised beneficiaries which include the elderly (60 years and older); persons living with medically certified disabilities; those that are on the waiting the longest; military veterans and backyarders.  The National Policy Directive meant that the Department had to reprioritize its already stretched budget and </w:t>
      </w:r>
      <w:r w:rsidR="00423D67">
        <w:rPr>
          <w:rFonts w:ascii="Century Gothic" w:hAnsi="Century Gothic"/>
          <w:lang w:val="en-US"/>
        </w:rPr>
        <w:t xml:space="preserve">defer a </w:t>
      </w:r>
      <w:r w:rsidR="008C0601">
        <w:rPr>
          <w:rFonts w:ascii="Century Gothic" w:hAnsi="Century Gothic"/>
          <w:lang w:val="en-US"/>
        </w:rPr>
        <w:t xml:space="preserve">large number of strategic top structure (BNGs) projects to the outer years.  </w:t>
      </w:r>
    </w:p>
    <w:p w14:paraId="61494F78" w14:textId="547AA5F4" w:rsidR="00F60D6E" w:rsidRDefault="00F60D6E" w:rsidP="00423D67">
      <w:pPr>
        <w:spacing w:after="0" w:line="360" w:lineRule="auto"/>
        <w:ind w:left="270" w:right="222"/>
        <w:jc w:val="both"/>
        <w:rPr>
          <w:rFonts w:ascii="Century Gothic" w:hAnsi="Century Gothic"/>
          <w:lang w:val="en-US"/>
        </w:rPr>
      </w:pPr>
    </w:p>
    <w:p w14:paraId="0103B248" w14:textId="6C482224" w:rsidR="008C0601" w:rsidRDefault="00A75C9D" w:rsidP="00084EC0">
      <w:pPr>
        <w:spacing w:after="0" w:line="360" w:lineRule="auto"/>
        <w:ind w:left="270" w:right="222"/>
        <w:jc w:val="both"/>
        <w:rPr>
          <w:rFonts w:ascii="Century Gothic" w:hAnsi="Century Gothic"/>
          <w:lang w:val="en-US"/>
        </w:rPr>
      </w:pPr>
      <w:r>
        <w:rPr>
          <w:rFonts w:ascii="Century Gothic" w:hAnsi="Century Gothic"/>
          <w:lang w:val="en-US"/>
        </w:rPr>
        <w:t xml:space="preserve">During the 2020 and 2021 period, the Department </w:t>
      </w:r>
      <w:r w:rsidR="00F54BBB">
        <w:rPr>
          <w:rFonts w:ascii="Century Gothic" w:hAnsi="Century Gothic"/>
          <w:lang w:val="en-US"/>
        </w:rPr>
        <w:t xml:space="preserve">witnessed and alarming and sharp rise in the </w:t>
      </w:r>
      <w:r w:rsidR="00A26809">
        <w:rPr>
          <w:rFonts w:ascii="Century Gothic" w:hAnsi="Century Gothic"/>
          <w:lang w:val="en-US"/>
        </w:rPr>
        <w:t xml:space="preserve">illegal sale and leasing of BNG units. </w:t>
      </w:r>
      <w:r w:rsidR="00151316">
        <w:rPr>
          <w:rFonts w:ascii="Century Gothic" w:hAnsi="Century Gothic"/>
          <w:lang w:val="en-US"/>
        </w:rPr>
        <w:t xml:space="preserve"> This grow</w:t>
      </w:r>
      <w:r w:rsidR="002A7DC8">
        <w:rPr>
          <w:rFonts w:ascii="Century Gothic" w:hAnsi="Century Gothic"/>
          <w:lang w:val="en-US"/>
        </w:rPr>
        <w:t xml:space="preserve">ing trend is </w:t>
      </w:r>
      <w:r w:rsidR="00D44E5F">
        <w:rPr>
          <w:rFonts w:ascii="Century Gothic" w:hAnsi="Century Gothic"/>
          <w:lang w:val="en-US"/>
        </w:rPr>
        <w:t xml:space="preserve">unfortunately </w:t>
      </w:r>
      <w:r w:rsidR="002A7DC8">
        <w:rPr>
          <w:rFonts w:ascii="Century Gothic" w:hAnsi="Century Gothic"/>
          <w:lang w:val="en-US"/>
        </w:rPr>
        <w:t>undermining the Department’s efforts</w:t>
      </w:r>
      <w:r w:rsidR="00D44E5F">
        <w:rPr>
          <w:rFonts w:ascii="Century Gothic" w:hAnsi="Century Gothic"/>
          <w:lang w:val="en-US"/>
        </w:rPr>
        <w:t xml:space="preserve"> of providing access to adequate housing</w:t>
      </w:r>
      <w:r w:rsidR="00FA3113">
        <w:rPr>
          <w:rFonts w:ascii="Century Gothic" w:hAnsi="Century Gothic"/>
          <w:lang w:val="en-US"/>
        </w:rPr>
        <w:t>.  A number of the BNGs who have engaged in this unlawful practice are opti</w:t>
      </w:r>
      <w:r w:rsidR="00084EC0">
        <w:rPr>
          <w:rFonts w:ascii="Century Gothic" w:hAnsi="Century Gothic"/>
          <w:lang w:val="en-US"/>
        </w:rPr>
        <w:t>ng to</w:t>
      </w:r>
      <w:r w:rsidR="006E6F16">
        <w:rPr>
          <w:rFonts w:ascii="Century Gothic" w:hAnsi="Century Gothic"/>
          <w:lang w:val="en-US"/>
        </w:rPr>
        <w:t xml:space="preserve"> revert back to </w:t>
      </w:r>
      <w:r w:rsidR="003F4BE6">
        <w:rPr>
          <w:rFonts w:ascii="Century Gothic" w:hAnsi="Century Gothic"/>
          <w:lang w:val="en-US"/>
        </w:rPr>
        <w:t xml:space="preserve">living in </w:t>
      </w:r>
      <w:r w:rsidR="00084EC0">
        <w:rPr>
          <w:rFonts w:ascii="Century Gothic" w:hAnsi="Century Gothic"/>
          <w:lang w:val="en-US"/>
        </w:rPr>
        <w:t xml:space="preserve">informal structures even though they have been provided with a free and fully </w:t>
      </w:r>
      <w:r w:rsidR="00866BCC">
        <w:rPr>
          <w:rFonts w:ascii="Century Gothic" w:hAnsi="Century Gothic"/>
          <w:lang w:val="en-US"/>
        </w:rPr>
        <w:t>subsidised</w:t>
      </w:r>
      <w:r w:rsidR="00084EC0">
        <w:rPr>
          <w:rFonts w:ascii="Century Gothic" w:hAnsi="Century Gothic"/>
          <w:lang w:val="en-US"/>
        </w:rPr>
        <w:t xml:space="preserve"> </w:t>
      </w:r>
      <w:r w:rsidR="00866BCC">
        <w:rPr>
          <w:rFonts w:ascii="Century Gothic" w:hAnsi="Century Gothic"/>
          <w:lang w:val="en-US"/>
        </w:rPr>
        <w:t>dwelling</w:t>
      </w:r>
      <w:r w:rsidR="00D6007F">
        <w:rPr>
          <w:rFonts w:ascii="Century Gothic" w:hAnsi="Century Gothic"/>
          <w:lang w:val="en-US"/>
        </w:rPr>
        <w:t xml:space="preserve"> by the Western Cape Government</w:t>
      </w:r>
      <w:r w:rsidR="00866BCC">
        <w:rPr>
          <w:rFonts w:ascii="Century Gothic" w:hAnsi="Century Gothic"/>
          <w:lang w:val="en-US"/>
        </w:rPr>
        <w:t xml:space="preserve">. </w:t>
      </w:r>
    </w:p>
    <w:p w14:paraId="2652A402" w14:textId="77777777" w:rsidR="003F4BE6" w:rsidRDefault="003F4BE6" w:rsidP="00084EC0">
      <w:pPr>
        <w:spacing w:after="0" w:line="360" w:lineRule="auto"/>
        <w:ind w:left="270" w:right="222"/>
        <w:jc w:val="both"/>
        <w:rPr>
          <w:rFonts w:ascii="Century Gothic" w:hAnsi="Century Gothic"/>
          <w:lang w:val="en-US"/>
        </w:rPr>
      </w:pPr>
    </w:p>
    <w:p w14:paraId="3B5E63B6" w14:textId="366042C6" w:rsidR="0075441D" w:rsidRDefault="00464C0B" w:rsidP="0088160D">
      <w:pPr>
        <w:spacing w:after="0" w:line="360" w:lineRule="auto"/>
        <w:ind w:left="270" w:right="222"/>
        <w:jc w:val="both"/>
        <w:rPr>
          <w:rFonts w:ascii="Century Gothic" w:hAnsi="Century Gothic"/>
          <w:lang w:val="en-US"/>
        </w:rPr>
      </w:pPr>
      <w:r>
        <w:rPr>
          <w:rFonts w:ascii="Century Gothic" w:hAnsi="Century Gothic"/>
          <w:lang w:val="en-US"/>
        </w:rPr>
        <w:t>The delayed optimal functioning of the Deeds of Office during the pandemic year (2020/21) had a</w:t>
      </w:r>
      <w:r w:rsidR="000B2C50">
        <w:rPr>
          <w:rFonts w:ascii="Century Gothic" w:hAnsi="Century Gothic"/>
          <w:lang w:val="en-US"/>
        </w:rPr>
        <w:t xml:space="preserve">n adverse effect on the </w:t>
      </w:r>
      <w:r>
        <w:rPr>
          <w:rFonts w:ascii="Century Gothic" w:hAnsi="Century Gothic"/>
          <w:lang w:val="en-US"/>
        </w:rPr>
        <w:t xml:space="preserve">acceleration of </w:t>
      </w:r>
      <w:r w:rsidR="000B2C50">
        <w:rPr>
          <w:rFonts w:ascii="Century Gothic" w:hAnsi="Century Gothic"/>
          <w:lang w:val="en-US"/>
        </w:rPr>
        <w:t>ti</w:t>
      </w:r>
      <w:r w:rsidR="0088160D">
        <w:rPr>
          <w:rFonts w:ascii="Century Gothic" w:hAnsi="Century Gothic"/>
          <w:lang w:val="en-US"/>
        </w:rPr>
        <w:t xml:space="preserve">tle deeds transfers.  </w:t>
      </w:r>
    </w:p>
    <w:p w14:paraId="25EE6911" w14:textId="77777777" w:rsidR="0088160D" w:rsidRDefault="0088160D" w:rsidP="0088160D">
      <w:pPr>
        <w:spacing w:after="0" w:line="360" w:lineRule="auto"/>
        <w:ind w:left="270" w:right="222"/>
        <w:jc w:val="both"/>
        <w:rPr>
          <w:rFonts w:ascii="Century Gothic" w:hAnsi="Century Gothic"/>
          <w:lang w:val="en-US"/>
        </w:rPr>
      </w:pPr>
    </w:p>
    <w:p w14:paraId="2F241FF3" w14:textId="74708FC4" w:rsidR="0075441D" w:rsidRDefault="0075441D" w:rsidP="00B91E62">
      <w:pPr>
        <w:spacing w:after="0" w:line="360" w:lineRule="auto"/>
        <w:ind w:left="270" w:right="222"/>
        <w:jc w:val="both"/>
        <w:rPr>
          <w:rFonts w:ascii="Century Gothic" w:hAnsi="Century Gothic"/>
          <w:lang w:val="en-US"/>
        </w:rPr>
      </w:pPr>
      <w:r>
        <w:rPr>
          <w:rFonts w:ascii="Century Gothic" w:hAnsi="Century Gothic"/>
          <w:lang w:val="en-US"/>
        </w:rPr>
        <w:t xml:space="preserve">The prevalence of extortion on project sites, construction mafia and illegal invasion of vacant as well as completed housing units, the Department had to fund security costs from its </w:t>
      </w:r>
      <w:r w:rsidR="00B91E62">
        <w:rPr>
          <w:rFonts w:ascii="Century Gothic" w:hAnsi="Century Gothic"/>
          <w:lang w:val="en-US"/>
        </w:rPr>
        <w:t xml:space="preserve">already </w:t>
      </w:r>
      <w:r>
        <w:rPr>
          <w:rFonts w:ascii="Century Gothic" w:hAnsi="Century Gothic"/>
          <w:lang w:val="en-US"/>
        </w:rPr>
        <w:t xml:space="preserve">limited </w:t>
      </w:r>
      <w:r w:rsidR="006D69B9">
        <w:rPr>
          <w:rFonts w:ascii="Century Gothic" w:hAnsi="Century Gothic"/>
          <w:lang w:val="en-US"/>
        </w:rPr>
        <w:t xml:space="preserve">budget </w:t>
      </w:r>
      <w:r>
        <w:rPr>
          <w:rFonts w:ascii="Century Gothic" w:hAnsi="Century Gothic"/>
          <w:lang w:val="en-US"/>
        </w:rPr>
        <w:t xml:space="preserve">to protect its assets. </w:t>
      </w:r>
    </w:p>
    <w:p w14:paraId="6785AEB7" w14:textId="77777777" w:rsidR="0075441D" w:rsidRDefault="0075441D" w:rsidP="0075441D">
      <w:pPr>
        <w:spacing w:after="0" w:line="360" w:lineRule="auto"/>
        <w:ind w:left="-270" w:right="222"/>
        <w:jc w:val="both"/>
        <w:rPr>
          <w:rFonts w:ascii="Century Gothic" w:hAnsi="Century Gothic"/>
          <w:lang w:val="en-US"/>
        </w:rPr>
      </w:pPr>
    </w:p>
    <w:p w14:paraId="24E97BC7" w14:textId="77777777" w:rsidR="006D69B9" w:rsidRDefault="0075441D" w:rsidP="00B91E62">
      <w:pPr>
        <w:spacing w:after="0" w:line="360" w:lineRule="auto"/>
        <w:ind w:left="270" w:right="222"/>
        <w:jc w:val="both"/>
        <w:rPr>
          <w:rFonts w:ascii="Century Gothic" w:hAnsi="Century Gothic"/>
          <w:lang w:val="en-US"/>
        </w:rPr>
      </w:pPr>
      <w:r>
        <w:rPr>
          <w:rFonts w:ascii="Century Gothic" w:hAnsi="Century Gothic"/>
          <w:lang w:val="en-US"/>
        </w:rPr>
        <w:t xml:space="preserve">In addition, the increased inward migration </w:t>
      </w:r>
      <w:r w:rsidR="006D69B9">
        <w:rPr>
          <w:rFonts w:ascii="Century Gothic" w:hAnsi="Century Gothic"/>
          <w:lang w:val="en-US"/>
        </w:rPr>
        <w:t xml:space="preserve">patterns have placed </w:t>
      </w:r>
      <w:r>
        <w:rPr>
          <w:rFonts w:ascii="Century Gothic" w:hAnsi="Century Gothic"/>
          <w:lang w:val="en-US"/>
        </w:rPr>
        <w:t xml:space="preserve">additional pressure on the housing waiting list as the demand for adequate is far greater than the available funds.  </w:t>
      </w:r>
      <w:r w:rsidRPr="00992CE2">
        <w:rPr>
          <w:rFonts w:ascii="Century Gothic" w:hAnsi="Century Gothic"/>
          <w:lang w:val="en-US"/>
        </w:rPr>
        <w:t xml:space="preserve">Despite this, my Department remains resolute in its commitment to </w:t>
      </w:r>
      <w:r>
        <w:rPr>
          <w:rFonts w:ascii="Century Gothic" w:hAnsi="Century Gothic"/>
          <w:lang w:val="en-US"/>
        </w:rPr>
        <w:t xml:space="preserve">the provision of adequate housing opportunities through a myriad programmes. </w:t>
      </w:r>
      <w:r w:rsidRPr="00992CE2">
        <w:rPr>
          <w:rFonts w:ascii="Century Gothic" w:hAnsi="Century Gothic"/>
          <w:lang w:val="en-US"/>
        </w:rPr>
        <w:t xml:space="preserve">My Department acknowledges </w:t>
      </w:r>
      <w:r>
        <w:rPr>
          <w:rFonts w:ascii="Century Gothic" w:hAnsi="Century Gothic"/>
          <w:lang w:val="en-US"/>
        </w:rPr>
        <w:t xml:space="preserve">that the myriad of challenges had a severe impact of performance and mitigation strategies have been put in place to improve performance. </w:t>
      </w:r>
    </w:p>
    <w:p w14:paraId="6F26D9ED" w14:textId="77777777" w:rsidR="006D69B9" w:rsidRDefault="006D69B9" w:rsidP="00B91E62">
      <w:pPr>
        <w:spacing w:after="0" w:line="360" w:lineRule="auto"/>
        <w:ind w:left="270" w:right="222"/>
        <w:jc w:val="both"/>
        <w:rPr>
          <w:rFonts w:ascii="Century Gothic" w:hAnsi="Century Gothic"/>
          <w:lang w:val="en-US"/>
        </w:rPr>
      </w:pPr>
    </w:p>
    <w:p w14:paraId="32E9C477" w14:textId="7BBEC14E" w:rsidR="00161655" w:rsidRDefault="00F32FB8" w:rsidP="00B91E62">
      <w:pPr>
        <w:spacing w:after="0" w:line="360" w:lineRule="auto"/>
        <w:ind w:left="270" w:right="222"/>
        <w:jc w:val="both"/>
        <w:rPr>
          <w:rFonts w:ascii="Century Gothic" w:hAnsi="Century Gothic"/>
          <w:lang w:val="en-US"/>
        </w:rPr>
      </w:pPr>
      <w:r>
        <w:rPr>
          <w:rFonts w:ascii="Century Gothic" w:hAnsi="Century Gothic"/>
          <w:lang w:val="en-US"/>
        </w:rPr>
        <w:lastRenderedPageBreak/>
        <w:t xml:space="preserve">Additionally, in April 2023, the National Department of Human Settlements </w:t>
      </w:r>
      <w:r w:rsidR="00B83ED6">
        <w:rPr>
          <w:rFonts w:ascii="Century Gothic" w:hAnsi="Century Gothic"/>
          <w:lang w:val="en-US"/>
        </w:rPr>
        <w:t xml:space="preserve">increased the subsidy quantum for BNG units.  Even though this was a welcomed increase, it however </w:t>
      </w:r>
      <w:r w:rsidR="002D3590">
        <w:rPr>
          <w:rFonts w:ascii="Century Gothic" w:hAnsi="Century Gothic"/>
          <w:lang w:val="en-US"/>
        </w:rPr>
        <w:t xml:space="preserve">presented the Department with unintended consequences, as the increase </w:t>
      </w:r>
      <w:r w:rsidR="00353066">
        <w:rPr>
          <w:rFonts w:ascii="Century Gothic" w:hAnsi="Century Gothic"/>
          <w:lang w:val="en-US"/>
        </w:rPr>
        <w:t>was introduced within the current budget envelope</w:t>
      </w:r>
      <w:r w:rsidR="00A927A8">
        <w:rPr>
          <w:rFonts w:ascii="Century Gothic" w:hAnsi="Century Gothic"/>
          <w:lang w:val="en-US"/>
        </w:rPr>
        <w:t xml:space="preserve">, with no additional increase and this relatively translated into a </w:t>
      </w:r>
      <w:r w:rsidR="00353066">
        <w:rPr>
          <w:rFonts w:ascii="Century Gothic" w:hAnsi="Century Gothic"/>
          <w:lang w:val="en-US"/>
        </w:rPr>
        <w:t xml:space="preserve">reduced number of housing units </w:t>
      </w:r>
      <w:r w:rsidR="00A927A8">
        <w:rPr>
          <w:rFonts w:ascii="Century Gothic" w:hAnsi="Century Gothic"/>
          <w:lang w:val="en-US"/>
        </w:rPr>
        <w:t>that can be delivered</w:t>
      </w:r>
      <w:r w:rsidR="00353066">
        <w:rPr>
          <w:rFonts w:ascii="Century Gothic" w:hAnsi="Century Gothic"/>
          <w:lang w:val="en-US"/>
        </w:rPr>
        <w:t xml:space="preserve">.  </w:t>
      </w:r>
      <w:r w:rsidR="0075441D">
        <w:rPr>
          <w:rFonts w:ascii="Century Gothic" w:hAnsi="Century Gothic"/>
          <w:lang w:val="en-US"/>
        </w:rPr>
        <w:t xml:space="preserve"> </w:t>
      </w:r>
      <w:r w:rsidR="00A927A8">
        <w:rPr>
          <w:rFonts w:ascii="Century Gothic" w:hAnsi="Century Gothic"/>
          <w:lang w:val="en-US"/>
        </w:rPr>
        <w:t xml:space="preserve">My Department continues to advocate for </w:t>
      </w:r>
      <w:r w:rsidR="00777410">
        <w:rPr>
          <w:rFonts w:ascii="Century Gothic" w:hAnsi="Century Gothic"/>
          <w:lang w:val="en-US"/>
        </w:rPr>
        <w:t xml:space="preserve">a realistic and scientific calculation of the provincial grants which should be aligned to both </w:t>
      </w:r>
      <w:r w:rsidR="007D3497">
        <w:rPr>
          <w:rFonts w:ascii="Century Gothic" w:hAnsi="Century Gothic"/>
          <w:lang w:val="en-US"/>
        </w:rPr>
        <w:t xml:space="preserve">performance and </w:t>
      </w:r>
      <w:r w:rsidR="006A0864">
        <w:rPr>
          <w:rFonts w:ascii="Century Gothic" w:hAnsi="Century Gothic"/>
          <w:lang w:val="en-US"/>
        </w:rPr>
        <w:t>demand</w:t>
      </w:r>
      <w:r w:rsidR="00777410">
        <w:rPr>
          <w:rFonts w:ascii="Century Gothic" w:hAnsi="Century Gothic"/>
          <w:lang w:val="en-US"/>
        </w:rPr>
        <w:t xml:space="preserve">.  </w:t>
      </w:r>
      <w:r w:rsidR="001C44BA">
        <w:rPr>
          <w:rFonts w:ascii="Century Gothic" w:hAnsi="Century Gothic"/>
          <w:lang w:val="en-US"/>
        </w:rPr>
        <w:t xml:space="preserve">With the myriad of challenges, my </w:t>
      </w:r>
      <w:proofErr w:type="gramStart"/>
      <w:r w:rsidR="001C44BA">
        <w:rPr>
          <w:rFonts w:ascii="Century Gothic" w:hAnsi="Century Gothic"/>
          <w:lang w:val="en-US"/>
        </w:rPr>
        <w:t>Department</w:t>
      </w:r>
      <w:proofErr w:type="gramEnd"/>
      <w:r w:rsidR="001C44BA">
        <w:rPr>
          <w:rFonts w:ascii="Century Gothic" w:hAnsi="Century Gothic"/>
          <w:lang w:val="en-US"/>
        </w:rPr>
        <w:t xml:space="preserve"> continues to outperform a number of provinces</w:t>
      </w:r>
      <w:r w:rsidR="00E87DCE">
        <w:rPr>
          <w:rFonts w:ascii="Century Gothic" w:hAnsi="Century Gothic"/>
          <w:lang w:val="en-US"/>
        </w:rPr>
        <w:t xml:space="preserve">, some with even larger budgets. </w:t>
      </w:r>
    </w:p>
    <w:p w14:paraId="600ACFC9" w14:textId="19D23501" w:rsidR="00866BCC" w:rsidRDefault="00866BCC" w:rsidP="00B91E62">
      <w:pPr>
        <w:spacing w:after="0" w:line="360" w:lineRule="auto"/>
        <w:ind w:left="270" w:right="222"/>
        <w:jc w:val="both"/>
        <w:rPr>
          <w:rFonts w:ascii="Century Gothic" w:hAnsi="Century Gothic"/>
          <w:lang w:val="en-US"/>
        </w:rPr>
      </w:pPr>
    </w:p>
    <w:p w14:paraId="0E8C9400" w14:textId="268D3424" w:rsidR="0075441D" w:rsidRDefault="00161655" w:rsidP="00B91E62">
      <w:pPr>
        <w:spacing w:after="0" w:line="360" w:lineRule="auto"/>
        <w:ind w:left="270" w:right="222"/>
        <w:jc w:val="both"/>
        <w:rPr>
          <w:rFonts w:ascii="Century Gothic" w:hAnsi="Century Gothic"/>
          <w:b/>
          <w:bCs/>
          <w:u w:val="single"/>
          <w:lang w:val="en-US"/>
        </w:rPr>
      </w:pPr>
      <w:r w:rsidRPr="00161655">
        <w:rPr>
          <w:rFonts w:ascii="Century Gothic" w:hAnsi="Century Gothic"/>
          <w:b/>
          <w:bCs/>
          <w:u w:val="single"/>
          <w:lang w:val="en-US"/>
        </w:rPr>
        <w:t>Mitigation strategies:</w:t>
      </w:r>
      <w:r w:rsidR="00E87DCE" w:rsidRPr="00161655">
        <w:rPr>
          <w:rFonts w:ascii="Century Gothic" w:hAnsi="Century Gothic"/>
          <w:b/>
          <w:bCs/>
          <w:u w:val="single"/>
          <w:lang w:val="en-US"/>
        </w:rPr>
        <w:t xml:space="preserve"> </w:t>
      </w:r>
    </w:p>
    <w:p w14:paraId="1216143C" w14:textId="7412FC63" w:rsidR="00161655" w:rsidRDefault="00161655" w:rsidP="00B91E62">
      <w:pPr>
        <w:spacing w:after="0" w:line="360" w:lineRule="auto"/>
        <w:ind w:left="270" w:right="222"/>
        <w:jc w:val="both"/>
        <w:rPr>
          <w:rFonts w:ascii="Century Gothic" w:hAnsi="Century Gothic"/>
          <w:b/>
          <w:bCs/>
          <w:u w:val="single"/>
          <w:lang w:val="en-US"/>
        </w:rPr>
      </w:pPr>
    </w:p>
    <w:p w14:paraId="7BC158A7" w14:textId="6C13484A" w:rsidR="00180F42" w:rsidRDefault="00180F42" w:rsidP="00180F42">
      <w:pPr>
        <w:pStyle w:val="ListParagraph"/>
        <w:numPr>
          <w:ilvl w:val="0"/>
          <w:numId w:val="18"/>
        </w:numPr>
        <w:spacing w:after="0" w:line="360" w:lineRule="auto"/>
        <w:ind w:left="90" w:right="222"/>
        <w:jc w:val="both"/>
        <w:rPr>
          <w:rFonts w:ascii="Century Gothic" w:hAnsi="Century Gothic"/>
          <w:lang w:val="en-US"/>
        </w:rPr>
      </w:pPr>
      <w:r w:rsidRPr="00992CE2">
        <w:rPr>
          <w:rFonts w:ascii="Century Gothic" w:hAnsi="Century Gothic"/>
          <w:lang w:val="en-US"/>
        </w:rPr>
        <w:t xml:space="preserve">Conducting regular technical meetings with municipalities to ensure alignment of performance reporting </w:t>
      </w:r>
      <w:r w:rsidR="00B3545C">
        <w:rPr>
          <w:rFonts w:ascii="Century Gothic" w:hAnsi="Century Gothic"/>
          <w:lang w:val="en-US"/>
        </w:rPr>
        <w:t xml:space="preserve">and address municipal capacity </w:t>
      </w:r>
      <w:r w:rsidR="009732EE">
        <w:rPr>
          <w:rFonts w:ascii="Century Gothic" w:hAnsi="Century Gothic"/>
          <w:lang w:val="en-US"/>
        </w:rPr>
        <w:t xml:space="preserve">challenges.  </w:t>
      </w:r>
    </w:p>
    <w:p w14:paraId="4372E818" w14:textId="34E163A0" w:rsidR="00180F42" w:rsidRDefault="00180F42" w:rsidP="00180F42">
      <w:pPr>
        <w:pStyle w:val="ListParagraph"/>
        <w:numPr>
          <w:ilvl w:val="0"/>
          <w:numId w:val="18"/>
        </w:numPr>
        <w:spacing w:after="0" w:line="360" w:lineRule="auto"/>
        <w:ind w:left="90" w:right="222"/>
        <w:jc w:val="both"/>
        <w:rPr>
          <w:rFonts w:ascii="Century Gothic" w:hAnsi="Century Gothic"/>
          <w:lang w:val="en-US"/>
        </w:rPr>
      </w:pPr>
      <w:r w:rsidRPr="00081650">
        <w:rPr>
          <w:rFonts w:ascii="Century Gothic" w:hAnsi="Century Gothic"/>
          <w:lang w:val="en-US"/>
        </w:rPr>
        <w:t xml:space="preserve">Conducting regular meetings with communities to address </w:t>
      </w:r>
      <w:r w:rsidR="005F345E">
        <w:rPr>
          <w:rFonts w:ascii="Century Gothic" w:hAnsi="Century Gothic"/>
          <w:lang w:val="en-US"/>
        </w:rPr>
        <w:t>issues and to mitigate community dynamics and unrests related to human settlements delivery.</w:t>
      </w:r>
    </w:p>
    <w:p w14:paraId="45B7BAC8" w14:textId="2C3423E4" w:rsidR="005F345E" w:rsidRPr="00081650" w:rsidRDefault="00883FB7" w:rsidP="00180F42">
      <w:pPr>
        <w:pStyle w:val="ListParagraph"/>
        <w:numPr>
          <w:ilvl w:val="0"/>
          <w:numId w:val="18"/>
        </w:numPr>
        <w:spacing w:after="0" w:line="360" w:lineRule="auto"/>
        <w:ind w:left="90" w:right="222"/>
        <w:jc w:val="both"/>
        <w:rPr>
          <w:rFonts w:ascii="Century Gothic" w:hAnsi="Century Gothic"/>
          <w:lang w:val="en-US"/>
        </w:rPr>
      </w:pPr>
      <w:r>
        <w:rPr>
          <w:rFonts w:ascii="Century Gothic" w:hAnsi="Century Gothic"/>
          <w:lang w:val="en-US"/>
        </w:rPr>
        <w:t xml:space="preserve">Conducting regular verification and registration drives to </w:t>
      </w:r>
      <w:r w:rsidR="00693DF8">
        <w:rPr>
          <w:rFonts w:ascii="Century Gothic" w:hAnsi="Century Gothic"/>
          <w:lang w:val="en-US"/>
        </w:rPr>
        <w:t xml:space="preserve">educate the communities of the Department’s offering and housing development process. </w:t>
      </w:r>
    </w:p>
    <w:p w14:paraId="2A3EAA13" w14:textId="09D1BE50" w:rsidR="00180F42" w:rsidRPr="00992CE2" w:rsidRDefault="00180F42" w:rsidP="00180F42">
      <w:pPr>
        <w:pStyle w:val="ListParagraph"/>
        <w:numPr>
          <w:ilvl w:val="0"/>
          <w:numId w:val="18"/>
        </w:numPr>
        <w:spacing w:after="0" w:line="360" w:lineRule="auto"/>
        <w:ind w:left="90" w:right="222"/>
        <w:jc w:val="both"/>
        <w:rPr>
          <w:rFonts w:ascii="Century Gothic" w:hAnsi="Century Gothic"/>
          <w:lang w:val="en-US"/>
        </w:rPr>
      </w:pPr>
      <w:r w:rsidRPr="00992CE2">
        <w:rPr>
          <w:rFonts w:ascii="Century Gothic" w:hAnsi="Century Gothic"/>
          <w:lang w:val="en-US"/>
        </w:rPr>
        <w:t>Identifying projects that can be brought forward or accelerated to mitigate any in-year</w:t>
      </w:r>
      <w:r>
        <w:rPr>
          <w:rFonts w:ascii="Century Gothic" w:hAnsi="Century Gothic"/>
          <w:lang w:val="en-US"/>
        </w:rPr>
        <w:t xml:space="preserve"> </w:t>
      </w:r>
      <w:r w:rsidRPr="00992CE2">
        <w:rPr>
          <w:rFonts w:ascii="Century Gothic" w:hAnsi="Century Gothic"/>
          <w:lang w:val="en-US"/>
        </w:rPr>
        <w:t>issues arising on projects with delivery challenges</w:t>
      </w:r>
      <w:r w:rsidR="00DB7260">
        <w:rPr>
          <w:rFonts w:ascii="Century Gothic" w:hAnsi="Century Gothic"/>
          <w:lang w:val="en-US"/>
        </w:rPr>
        <w:t>.</w:t>
      </w:r>
    </w:p>
    <w:p w14:paraId="410F6E13" w14:textId="78357453" w:rsidR="00180F42" w:rsidRDefault="00180F42" w:rsidP="00180F42">
      <w:pPr>
        <w:pStyle w:val="ListParagraph"/>
        <w:numPr>
          <w:ilvl w:val="0"/>
          <w:numId w:val="18"/>
        </w:numPr>
        <w:spacing w:after="0" w:line="360" w:lineRule="auto"/>
        <w:ind w:left="90" w:right="222"/>
        <w:jc w:val="both"/>
        <w:rPr>
          <w:rFonts w:ascii="Century Gothic" w:hAnsi="Century Gothic"/>
          <w:lang w:val="en-US"/>
        </w:rPr>
      </w:pPr>
      <w:r w:rsidRPr="00992CE2">
        <w:rPr>
          <w:rFonts w:ascii="Century Gothic" w:hAnsi="Century Gothic"/>
          <w:lang w:val="en-US"/>
        </w:rPr>
        <w:t>Exploring a hybrid delivery model which aims to provide a more agile approach to housing delivery.</w:t>
      </w:r>
    </w:p>
    <w:p w14:paraId="44CF5D4C" w14:textId="115BA4A1" w:rsidR="00700F34" w:rsidRDefault="00700F34" w:rsidP="00180F42">
      <w:pPr>
        <w:pStyle w:val="ListParagraph"/>
        <w:numPr>
          <w:ilvl w:val="0"/>
          <w:numId w:val="18"/>
        </w:numPr>
        <w:spacing w:after="0" w:line="360" w:lineRule="auto"/>
        <w:ind w:left="90" w:right="222"/>
        <w:jc w:val="both"/>
        <w:rPr>
          <w:rFonts w:ascii="Century Gothic" w:hAnsi="Century Gothic"/>
          <w:lang w:val="en-US"/>
        </w:rPr>
      </w:pPr>
      <w:r>
        <w:rPr>
          <w:rFonts w:ascii="Century Gothic" w:hAnsi="Century Gothic"/>
          <w:lang w:val="en-US"/>
        </w:rPr>
        <w:t>A performance and contractor management process to address poor performing contractors is currently underway to ensure an agile approach to outputs and delivery.</w:t>
      </w:r>
    </w:p>
    <w:p w14:paraId="03C77142" w14:textId="23580858" w:rsidR="00B46ADA" w:rsidRPr="00254916" w:rsidRDefault="007B3E24" w:rsidP="00F316A3">
      <w:pPr>
        <w:pStyle w:val="ListParagraph"/>
        <w:numPr>
          <w:ilvl w:val="0"/>
          <w:numId w:val="18"/>
        </w:numPr>
        <w:spacing w:after="0" w:line="360" w:lineRule="auto"/>
        <w:ind w:left="90" w:right="222"/>
        <w:jc w:val="both"/>
        <w:rPr>
          <w:rFonts w:ascii="Century Gothic" w:hAnsi="Century Gothic"/>
          <w:lang w:val="en-US"/>
        </w:rPr>
      </w:pPr>
      <w:r w:rsidRPr="00254916">
        <w:rPr>
          <w:rFonts w:ascii="Century Gothic" w:hAnsi="Century Gothic"/>
          <w:lang w:val="en-US"/>
        </w:rPr>
        <w:t xml:space="preserve">The illegal sale and leasing of BNGs continues to be a major challenge.  </w:t>
      </w:r>
      <w:r w:rsidR="006E2DBD" w:rsidRPr="00254916">
        <w:rPr>
          <w:rFonts w:ascii="Century Gothic" w:hAnsi="Century Gothic"/>
          <w:lang w:val="en-US"/>
        </w:rPr>
        <w:t xml:space="preserve">Continued engagements are </w:t>
      </w:r>
      <w:r w:rsidRPr="00254916">
        <w:rPr>
          <w:rFonts w:ascii="Century Gothic" w:hAnsi="Century Gothic"/>
          <w:lang w:val="en-US"/>
        </w:rPr>
        <w:t xml:space="preserve">being facilitated with the National Department of Human Settlements to </w:t>
      </w:r>
      <w:r w:rsidR="00496B03" w:rsidRPr="00254916">
        <w:rPr>
          <w:rFonts w:ascii="Century Gothic" w:hAnsi="Century Gothic"/>
          <w:lang w:val="en-US"/>
        </w:rPr>
        <w:t xml:space="preserve">amend key sections of the outdated National Housing Code in order to </w:t>
      </w:r>
      <w:r w:rsidR="006E2DBD" w:rsidRPr="00254916">
        <w:rPr>
          <w:rFonts w:ascii="Century Gothic" w:hAnsi="Century Gothic"/>
          <w:lang w:val="en-US"/>
        </w:rPr>
        <w:t xml:space="preserve">criminalise this practice.  </w:t>
      </w:r>
      <w:r w:rsidR="007D5432" w:rsidRPr="00254916">
        <w:rPr>
          <w:rFonts w:ascii="Century Gothic" w:hAnsi="Century Gothic"/>
          <w:lang w:val="en-US"/>
        </w:rPr>
        <w:t xml:space="preserve">In addition, </w:t>
      </w:r>
      <w:r w:rsidR="00254916" w:rsidRPr="00254916">
        <w:rPr>
          <w:rFonts w:ascii="Century Gothic" w:hAnsi="Century Gothic"/>
          <w:lang w:val="en-US"/>
        </w:rPr>
        <w:t xml:space="preserve">further community workshops and education programmes </w:t>
      </w:r>
      <w:r w:rsidR="00B46ADA" w:rsidRPr="00254916">
        <w:rPr>
          <w:rFonts w:ascii="Century Gothic" w:hAnsi="Century Gothic"/>
          <w:lang w:val="en-US"/>
        </w:rPr>
        <w:t xml:space="preserve">have been ramped up to </w:t>
      </w:r>
      <w:r w:rsidR="002405A7" w:rsidRPr="00254916">
        <w:rPr>
          <w:rFonts w:ascii="Century Gothic" w:hAnsi="Century Gothic"/>
          <w:lang w:val="en-US"/>
        </w:rPr>
        <w:t>deter beneficiar</w:t>
      </w:r>
      <w:r w:rsidR="00297E6A">
        <w:rPr>
          <w:rFonts w:ascii="Century Gothic" w:hAnsi="Century Gothic"/>
          <w:lang w:val="en-US"/>
        </w:rPr>
        <w:t>ies</w:t>
      </w:r>
      <w:r w:rsidR="002405A7" w:rsidRPr="00254916">
        <w:rPr>
          <w:rFonts w:ascii="Century Gothic" w:hAnsi="Century Gothic"/>
          <w:lang w:val="en-US"/>
        </w:rPr>
        <w:t xml:space="preserve"> from </w:t>
      </w:r>
      <w:r w:rsidR="00297E6A">
        <w:rPr>
          <w:rFonts w:ascii="Century Gothic" w:hAnsi="Century Gothic"/>
          <w:lang w:val="en-US"/>
        </w:rPr>
        <w:t xml:space="preserve">this unlawful practice of selling and </w:t>
      </w:r>
      <w:r w:rsidR="002405A7" w:rsidRPr="00254916">
        <w:rPr>
          <w:rFonts w:ascii="Century Gothic" w:hAnsi="Century Gothic"/>
          <w:lang w:val="en-US"/>
        </w:rPr>
        <w:t xml:space="preserve">leasing the </w:t>
      </w:r>
      <w:r w:rsidR="00F60D6E" w:rsidRPr="00254916">
        <w:rPr>
          <w:rFonts w:ascii="Century Gothic" w:hAnsi="Century Gothic"/>
          <w:lang w:val="en-US"/>
        </w:rPr>
        <w:t>allocated BNG units.</w:t>
      </w:r>
    </w:p>
    <w:p w14:paraId="29C11144" w14:textId="0DFED8AF" w:rsidR="00180F42" w:rsidRPr="007D5432" w:rsidRDefault="007D5432" w:rsidP="000C34D4">
      <w:pPr>
        <w:pStyle w:val="ListParagraph"/>
        <w:numPr>
          <w:ilvl w:val="0"/>
          <w:numId w:val="18"/>
        </w:numPr>
        <w:spacing w:after="0" w:line="360" w:lineRule="auto"/>
        <w:ind w:left="90" w:right="222"/>
        <w:jc w:val="both"/>
        <w:rPr>
          <w:rFonts w:ascii="Century Gothic" w:hAnsi="Century Gothic"/>
          <w:lang w:val="en-US"/>
        </w:rPr>
      </w:pPr>
      <w:r w:rsidRPr="007D5432">
        <w:rPr>
          <w:rFonts w:ascii="Century Gothic" w:hAnsi="Century Gothic"/>
          <w:lang w:val="en-US"/>
        </w:rPr>
        <w:lastRenderedPageBreak/>
        <w:t xml:space="preserve">My </w:t>
      </w:r>
      <w:r w:rsidR="0088160D" w:rsidRPr="007D5432">
        <w:rPr>
          <w:rFonts w:ascii="Century Gothic" w:hAnsi="Century Gothic"/>
          <w:lang w:val="en-US"/>
        </w:rPr>
        <w:t xml:space="preserve">Department worked tirelessly and enlisted support from the Office of the State Attorney and private conveyancers in expediting and prioritising the registration of title deeds.  </w:t>
      </w:r>
      <w:r w:rsidRPr="007D5432">
        <w:rPr>
          <w:rFonts w:ascii="Century Gothic" w:hAnsi="Century Gothic"/>
          <w:lang w:val="en-US"/>
        </w:rPr>
        <w:t xml:space="preserve">Consequently, a </w:t>
      </w:r>
      <w:r w:rsidR="00616D82" w:rsidRPr="007D5432">
        <w:rPr>
          <w:rFonts w:ascii="Century Gothic" w:hAnsi="Century Gothic"/>
          <w:lang w:val="en-US"/>
        </w:rPr>
        <w:t xml:space="preserve">Title Deeds Action Plan focused on improving support to </w:t>
      </w:r>
      <w:r w:rsidR="00C43CA5" w:rsidRPr="007D5432">
        <w:rPr>
          <w:rFonts w:ascii="Century Gothic" w:hAnsi="Century Gothic"/>
          <w:lang w:val="en-US"/>
        </w:rPr>
        <w:t>m</w:t>
      </w:r>
      <w:r w:rsidR="00616D82" w:rsidRPr="007D5432">
        <w:rPr>
          <w:rFonts w:ascii="Century Gothic" w:hAnsi="Century Gothic"/>
          <w:lang w:val="en-US"/>
        </w:rPr>
        <w:t xml:space="preserve">unicipalities </w:t>
      </w:r>
      <w:r w:rsidR="00C43CA5" w:rsidRPr="007D5432">
        <w:rPr>
          <w:rFonts w:ascii="Century Gothic" w:hAnsi="Century Gothic"/>
          <w:lang w:val="en-US"/>
        </w:rPr>
        <w:t xml:space="preserve">has been </w:t>
      </w:r>
      <w:r w:rsidR="00616D82" w:rsidRPr="007D5432">
        <w:rPr>
          <w:rFonts w:ascii="Century Gothic" w:hAnsi="Century Gothic"/>
          <w:lang w:val="en-US"/>
        </w:rPr>
        <w:t>developed. The Title Deed Action Plan seeks to improve the policy framework, professional resource support, data cleansing and the need for a dedicated project manager to improve co-ordination between the Department and the Municipalities.</w:t>
      </w:r>
      <w:r w:rsidR="00F83749" w:rsidRPr="007D5432">
        <w:rPr>
          <w:rFonts w:ascii="Century Gothic" w:hAnsi="Century Gothic"/>
          <w:lang w:val="en-US"/>
        </w:rPr>
        <w:t xml:space="preserve">  F</w:t>
      </w:r>
      <w:r w:rsidR="00180F42" w:rsidRPr="007D5432">
        <w:rPr>
          <w:rFonts w:ascii="Century Gothic" w:hAnsi="Century Gothic"/>
          <w:lang w:val="en-US"/>
        </w:rPr>
        <w:t xml:space="preserve">urthermore, the Office of the State Attorney and private conveyancers assisted with expediting and prioritising the registration of title deeds, resulting in an over performance on the set target. However, the fact that the title deeds registration process also relies on external role players, i.e., the Deeds Office and Municipalities, can delay the registration process. This has resulted in the Department under-performing in its registration of title deeds in other categories. </w:t>
      </w:r>
      <w:r w:rsidR="00D96979" w:rsidRPr="007D5432">
        <w:rPr>
          <w:rFonts w:ascii="Century Gothic" w:hAnsi="Century Gothic"/>
          <w:lang w:val="en-US"/>
        </w:rPr>
        <w:t xml:space="preserve"> </w:t>
      </w:r>
      <w:r w:rsidR="00180F42" w:rsidRPr="007D5432">
        <w:rPr>
          <w:rFonts w:ascii="Century Gothic" w:hAnsi="Century Gothic"/>
          <w:lang w:val="en-US"/>
        </w:rPr>
        <w:t xml:space="preserve">It should be noted that the Department aligned its indicators with the National Sector </w:t>
      </w:r>
      <w:r w:rsidR="00D96979" w:rsidRPr="007D5432">
        <w:rPr>
          <w:rFonts w:ascii="Century Gothic" w:hAnsi="Century Gothic"/>
          <w:lang w:val="en-US"/>
        </w:rPr>
        <w:t>Standardised</w:t>
      </w:r>
      <w:r w:rsidR="00180F42" w:rsidRPr="007D5432">
        <w:rPr>
          <w:rFonts w:ascii="Century Gothic" w:hAnsi="Century Gothic"/>
          <w:lang w:val="en-US"/>
        </w:rPr>
        <w:t xml:space="preserve"> indicators. </w:t>
      </w:r>
    </w:p>
    <w:p w14:paraId="6EC02FF9" w14:textId="77777777" w:rsidR="00180F42" w:rsidRDefault="00180F42" w:rsidP="00180F42">
      <w:pPr>
        <w:spacing w:after="0" w:line="360" w:lineRule="auto"/>
        <w:ind w:left="-270" w:right="222"/>
        <w:jc w:val="both"/>
        <w:rPr>
          <w:rFonts w:ascii="Century Gothic" w:hAnsi="Century Gothic"/>
          <w:lang w:val="en-US"/>
        </w:rPr>
      </w:pPr>
    </w:p>
    <w:p w14:paraId="176963D2" w14:textId="77777777" w:rsidR="00161655" w:rsidRPr="00161655" w:rsidRDefault="00161655" w:rsidP="00B91E62">
      <w:pPr>
        <w:spacing w:after="0" w:line="360" w:lineRule="auto"/>
        <w:ind w:left="270" w:right="222"/>
        <w:jc w:val="both"/>
        <w:rPr>
          <w:rFonts w:ascii="Century Gothic" w:hAnsi="Century Gothic"/>
          <w:b/>
          <w:bCs/>
          <w:u w:val="single"/>
          <w:lang w:val="en-US"/>
        </w:rPr>
      </w:pPr>
    </w:p>
    <w:p w14:paraId="42167E98" w14:textId="77777777" w:rsidR="0075441D" w:rsidRDefault="0075441D" w:rsidP="0075441D">
      <w:pPr>
        <w:spacing w:after="0" w:line="360" w:lineRule="auto"/>
        <w:ind w:left="-270" w:right="222"/>
        <w:jc w:val="both"/>
        <w:rPr>
          <w:rFonts w:ascii="Century Gothic" w:hAnsi="Century Gothic"/>
          <w:lang w:val="en-US"/>
        </w:rPr>
      </w:pPr>
    </w:p>
    <w:p w14:paraId="572E874C" w14:textId="58C5213A" w:rsidR="009424B4" w:rsidRDefault="009424B4" w:rsidP="00C40CD0">
      <w:pPr>
        <w:jc w:val="both"/>
        <w:rPr>
          <w:rFonts w:ascii="Century Gothic" w:hAnsi="Century Gothic"/>
          <w:lang w:val="en-US"/>
        </w:rPr>
      </w:pPr>
    </w:p>
    <w:p w14:paraId="1D989EC4" w14:textId="030F7FE0" w:rsidR="00BC7E5A" w:rsidRDefault="00BC7E5A" w:rsidP="00C40CD0">
      <w:pPr>
        <w:jc w:val="both"/>
        <w:rPr>
          <w:rFonts w:ascii="Century Gothic" w:hAnsi="Century Gothic"/>
          <w:lang w:val="en-US"/>
        </w:rPr>
      </w:pPr>
    </w:p>
    <w:p w14:paraId="04A97079" w14:textId="734C78FF" w:rsidR="00BC7E5A" w:rsidRDefault="00BC7E5A" w:rsidP="00C40CD0">
      <w:pPr>
        <w:jc w:val="both"/>
        <w:rPr>
          <w:rFonts w:ascii="Century Gothic" w:hAnsi="Century Gothic"/>
          <w:lang w:val="en-US"/>
        </w:rPr>
      </w:pPr>
    </w:p>
    <w:p w14:paraId="57CAB175" w14:textId="1606B68A" w:rsidR="00BC7E5A" w:rsidRDefault="00BC7E5A" w:rsidP="00C40CD0">
      <w:pPr>
        <w:jc w:val="both"/>
        <w:rPr>
          <w:rFonts w:ascii="Century Gothic" w:hAnsi="Century Gothic"/>
          <w:lang w:val="en-US"/>
        </w:rPr>
      </w:pPr>
    </w:p>
    <w:p w14:paraId="1A95883A" w14:textId="7597E678" w:rsidR="00BC7E5A" w:rsidRDefault="00BC7E5A" w:rsidP="00C40CD0">
      <w:pPr>
        <w:jc w:val="both"/>
        <w:rPr>
          <w:rFonts w:ascii="Century Gothic" w:hAnsi="Century Gothic"/>
          <w:lang w:val="en-US"/>
        </w:rPr>
      </w:pPr>
    </w:p>
    <w:p w14:paraId="5F717BC8" w14:textId="1FA6A0F8" w:rsidR="00BC7E5A" w:rsidRDefault="00BC7E5A" w:rsidP="00C40CD0">
      <w:pPr>
        <w:jc w:val="both"/>
        <w:rPr>
          <w:rFonts w:ascii="Century Gothic" w:hAnsi="Century Gothic"/>
          <w:lang w:val="en-US"/>
        </w:rPr>
      </w:pPr>
    </w:p>
    <w:p w14:paraId="567A007E" w14:textId="2171B6AB" w:rsidR="00BC7E5A" w:rsidRDefault="00BC7E5A" w:rsidP="00C40CD0">
      <w:pPr>
        <w:jc w:val="both"/>
        <w:rPr>
          <w:rFonts w:ascii="Century Gothic" w:hAnsi="Century Gothic"/>
          <w:lang w:val="en-US"/>
        </w:rPr>
      </w:pPr>
    </w:p>
    <w:p w14:paraId="2279903F" w14:textId="2C9F775C" w:rsidR="00BC7E5A" w:rsidRDefault="00BC7E5A" w:rsidP="00C40CD0">
      <w:pPr>
        <w:jc w:val="both"/>
        <w:rPr>
          <w:rFonts w:ascii="Century Gothic" w:hAnsi="Century Gothic"/>
          <w:lang w:val="en-US"/>
        </w:rPr>
      </w:pPr>
    </w:p>
    <w:p w14:paraId="7CB2E048" w14:textId="77777777" w:rsidR="00BC7E5A" w:rsidRDefault="00BC7E5A" w:rsidP="00C40CD0">
      <w:pPr>
        <w:jc w:val="both"/>
        <w:rPr>
          <w:rFonts w:ascii="Century Gothic" w:hAnsi="Century Gothic"/>
          <w:lang w:val="en-US"/>
        </w:rPr>
      </w:pPr>
    </w:p>
    <w:p w14:paraId="1552113E" w14:textId="77777777" w:rsidR="009424B4" w:rsidRDefault="009424B4" w:rsidP="00C40CD0">
      <w:pPr>
        <w:jc w:val="both"/>
        <w:rPr>
          <w:rFonts w:ascii="Century Gothic" w:hAnsi="Century Gothic"/>
          <w:lang w:val="en-US"/>
        </w:rPr>
      </w:pPr>
    </w:p>
    <w:p w14:paraId="67FDFA51" w14:textId="2F095D6E" w:rsidR="00F76C4B" w:rsidRPr="00F13D0B" w:rsidRDefault="005D49A6" w:rsidP="00C40CD0">
      <w:pPr>
        <w:jc w:val="both"/>
        <w:rPr>
          <w:rFonts w:ascii="Century Gothic" w:hAnsi="Century Gothic"/>
          <w:lang w:val="en-US"/>
        </w:rPr>
      </w:pPr>
      <w:r>
        <w:rPr>
          <w:rFonts w:ascii="Century Gothic" w:hAnsi="Century Gothic"/>
          <w:lang w:val="en-US"/>
        </w:rPr>
        <w:lastRenderedPageBreak/>
        <w:t>(c)(</w:t>
      </w:r>
      <w:proofErr w:type="spellStart"/>
      <w:r>
        <w:rPr>
          <w:rFonts w:ascii="Century Gothic" w:hAnsi="Century Gothic"/>
          <w:lang w:val="en-US"/>
        </w:rPr>
        <w:t>i</w:t>
      </w:r>
      <w:proofErr w:type="spellEnd"/>
      <w:r>
        <w:rPr>
          <w:rFonts w:ascii="Century Gothic" w:hAnsi="Century Gothic"/>
          <w:lang w:val="en-US"/>
        </w:rPr>
        <w:t>)(ii)</w:t>
      </w:r>
      <w:r w:rsidR="00910EF9">
        <w:rPr>
          <w:rFonts w:ascii="Century Gothic" w:hAnsi="Century Gothic"/>
          <w:lang w:val="en-US"/>
        </w:rPr>
        <w:t>(iii)(iv)(v)</w:t>
      </w:r>
      <w:r w:rsidR="001B6061">
        <w:rPr>
          <w:rFonts w:ascii="Century Gothic" w:hAnsi="Century Gothic"/>
          <w:lang w:val="en-US"/>
        </w:rPr>
        <w:t xml:space="preserve"> </w:t>
      </w:r>
      <w:r w:rsidR="00280BEF">
        <w:rPr>
          <w:rFonts w:ascii="Century Gothic" w:hAnsi="Century Gothic"/>
          <w:lang w:val="en-US"/>
        </w:rPr>
        <w:t xml:space="preserve">Housing units and </w:t>
      </w:r>
      <w:r w:rsidR="008813A4">
        <w:rPr>
          <w:rFonts w:ascii="Century Gothic" w:hAnsi="Century Gothic"/>
          <w:lang w:val="en-US"/>
        </w:rPr>
        <w:t>S</w:t>
      </w:r>
      <w:r w:rsidR="00280BEF">
        <w:rPr>
          <w:rFonts w:ascii="Century Gothic" w:hAnsi="Century Gothic"/>
          <w:lang w:val="en-US"/>
        </w:rPr>
        <w:t xml:space="preserve">erviced </w:t>
      </w:r>
      <w:r w:rsidR="008813A4">
        <w:rPr>
          <w:rFonts w:ascii="Century Gothic" w:hAnsi="Century Gothic"/>
          <w:lang w:val="en-US"/>
        </w:rPr>
        <w:t>S</w:t>
      </w:r>
      <w:r w:rsidR="00280BEF">
        <w:rPr>
          <w:rFonts w:ascii="Century Gothic" w:hAnsi="Century Gothic"/>
          <w:lang w:val="en-US"/>
        </w:rPr>
        <w:t xml:space="preserve">ites </w:t>
      </w:r>
      <w:r w:rsidR="007C3D3B">
        <w:rPr>
          <w:rFonts w:ascii="Century Gothic" w:hAnsi="Century Gothic"/>
          <w:lang w:val="en-US"/>
        </w:rPr>
        <w:t xml:space="preserve">are the annual targets attached to the core mandate of adequate housing. The annual targets that were set </w:t>
      </w:r>
      <w:r w:rsidR="008813A4">
        <w:rPr>
          <w:rFonts w:ascii="Century Gothic" w:hAnsi="Century Gothic"/>
          <w:lang w:val="en-US"/>
        </w:rPr>
        <w:t xml:space="preserve">as part of the 5-year Strategic Plan, and before the </w:t>
      </w:r>
      <w:r w:rsidR="008437BF">
        <w:rPr>
          <w:rFonts w:ascii="Century Gothic" w:hAnsi="Century Gothic"/>
          <w:lang w:val="en-US"/>
        </w:rPr>
        <w:t>commencement of the current 5-year cycle, are as follows:</w:t>
      </w:r>
    </w:p>
    <w:tbl>
      <w:tblPr>
        <w:tblW w:w="5000"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4A0" w:firstRow="1" w:lastRow="0" w:firstColumn="1" w:lastColumn="0" w:noHBand="0" w:noVBand="1"/>
      </w:tblPr>
      <w:tblGrid>
        <w:gridCol w:w="1172"/>
        <w:gridCol w:w="1009"/>
        <w:gridCol w:w="1465"/>
        <w:gridCol w:w="1082"/>
        <w:gridCol w:w="1465"/>
        <w:gridCol w:w="1254"/>
        <w:gridCol w:w="1465"/>
        <w:gridCol w:w="1049"/>
        <w:gridCol w:w="1525"/>
        <w:gridCol w:w="1433"/>
        <w:gridCol w:w="1525"/>
      </w:tblGrid>
      <w:tr w:rsidR="00767FE7" w:rsidRPr="007A5423" w14:paraId="1E964C6A" w14:textId="78276E3F" w:rsidTr="00AF6489">
        <w:trPr>
          <w:cantSplit/>
          <w:tblHeader/>
        </w:trPr>
        <w:tc>
          <w:tcPr>
            <w:tcW w:w="406"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1F71F37F" w14:textId="52581297" w:rsidR="00767FE7" w:rsidRPr="007A5423" w:rsidRDefault="00767FE7" w:rsidP="00767FE7">
            <w:pPr>
              <w:pStyle w:val="Tableheader"/>
              <w:keepNext/>
              <w:jc w:val="center"/>
              <w:rPr>
                <w:sz w:val="20"/>
                <w:szCs w:val="20"/>
              </w:rPr>
            </w:pPr>
            <w:r w:rsidRPr="007A5423">
              <w:rPr>
                <w:sz w:val="20"/>
                <w:szCs w:val="20"/>
              </w:rPr>
              <w:t>Indicators</w:t>
            </w:r>
          </w:p>
        </w:tc>
        <w:tc>
          <w:tcPr>
            <w:tcW w:w="349"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5F987357" w14:textId="77777777" w:rsidR="00767FE7" w:rsidRPr="007A5423" w:rsidRDefault="00767FE7" w:rsidP="00767FE7">
            <w:pPr>
              <w:pStyle w:val="Tableheader"/>
              <w:keepNext/>
              <w:jc w:val="center"/>
              <w:rPr>
                <w:sz w:val="20"/>
                <w:szCs w:val="20"/>
              </w:rPr>
            </w:pPr>
            <w:r w:rsidRPr="007A5423">
              <w:rPr>
                <w:sz w:val="20"/>
                <w:szCs w:val="20"/>
              </w:rPr>
              <w:t>Planned Annual Target</w:t>
            </w:r>
          </w:p>
          <w:p w14:paraId="7A7CC5A1" w14:textId="5FA715DE" w:rsidR="00767FE7" w:rsidRPr="007A5423" w:rsidRDefault="00767FE7" w:rsidP="00767FE7">
            <w:pPr>
              <w:pStyle w:val="Tableheader"/>
              <w:keepNext/>
              <w:jc w:val="center"/>
              <w:rPr>
                <w:sz w:val="20"/>
                <w:szCs w:val="20"/>
              </w:rPr>
            </w:pPr>
            <w:r w:rsidRPr="007A5423">
              <w:rPr>
                <w:sz w:val="20"/>
                <w:szCs w:val="20"/>
              </w:rPr>
              <w:t>2019/20</w:t>
            </w:r>
          </w:p>
        </w:tc>
        <w:tc>
          <w:tcPr>
            <w:tcW w:w="507"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20BAF51D" w14:textId="77777777" w:rsidR="00767FE7" w:rsidRPr="007A5423" w:rsidRDefault="00767FE7" w:rsidP="00767FE7">
            <w:pPr>
              <w:pStyle w:val="Tableheader"/>
              <w:keepNext/>
              <w:jc w:val="center"/>
              <w:rPr>
                <w:sz w:val="20"/>
                <w:szCs w:val="20"/>
              </w:rPr>
            </w:pPr>
            <w:r w:rsidRPr="007A5423">
              <w:rPr>
                <w:sz w:val="20"/>
                <w:szCs w:val="20"/>
              </w:rPr>
              <w:t>Audited Actual Performance</w:t>
            </w:r>
          </w:p>
          <w:p w14:paraId="7501F9CC" w14:textId="756E9245" w:rsidR="00767FE7" w:rsidRPr="007A5423" w:rsidRDefault="00767FE7" w:rsidP="00767FE7">
            <w:pPr>
              <w:pStyle w:val="Tableheader"/>
              <w:keepNext/>
              <w:jc w:val="center"/>
              <w:rPr>
                <w:sz w:val="20"/>
                <w:szCs w:val="20"/>
              </w:rPr>
            </w:pPr>
            <w:r w:rsidRPr="007A5423">
              <w:rPr>
                <w:sz w:val="20"/>
                <w:szCs w:val="20"/>
              </w:rPr>
              <w:t>2019/20</w:t>
            </w:r>
          </w:p>
        </w:tc>
        <w:tc>
          <w:tcPr>
            <w:tcW w:w="375"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1F971058" w14:textId="6BAD5E27" w:rsidR="00767FE7" w:rsidRPr="007A5423" w:rsidRDefault="00767FE7" w:rsidP="00767FE7">
            <w:pPr>
              <w:pStyle w:val="Tableheader"/>
              <w:keepNext/>
              <w:jc w:val="center"/>
              <w:rPr>
                <w:sz w:val="20"/>
                <w:szCs w:val="20"/>
              </w:rPr>
            </w:pPr>
            <w:r w:rsidRPr="007A5423">
              <w:rPr>
                <w:sz w:val="20"/>
                <w:szCs w:val="20"/>
              </w:rPr>
              <w:t>Planned Annual Target</w:t>
            </w:r>
          </w:p>
          <w:p w14:paraId="638F63DC" w14:textId="77B531B4" w:rsidR="00767FE7" w:rsidRPr="007A5423" w:rsidRDefault="00767FE7" w:rsidP="00767FE7">
            <w:pPr>
              <w:pStyle w:val="Tableheader"/>
              <w:keepNext/>
              <w:jc w:val="center"/>
              <w:rPr>
                <w:sz w:val="20"/>
                <w:szCs w:val="20"/>
              </w:rPr>
            </w:pPr>
            <w:r w:rsidRPr="007A5423">
              <w:rPr>
                <w:sz w:val="20"/>
                <w:szCs w:val="20"/>
              </w:rPr>
              <w:t>2020/21</w:t>
            </w:r>
          </w:p>
        </w:tc>
        <w:tc>
          <w:tcPr>
            <w:tcW w:w="507"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46300253" w14:textId="0362D2EE" w:rsidR="00767FE7" w:rsidRPr="007A5423" w:rsidRDefault="00767FE7" w:rsidP="00767FE7">
            <w:pPr>
              <w:pStyle w:val="Tableheader"/>
              <w:keepNext/>
              <w:jc w:val="center"/>
              <w:rPr>
                <w:sz w:val="20"/>
                <w:szCs w:val="20"/>
              </w:rPr>
            </w:pPr>
            <w:r w:rsidRPr="007A5423">
              <w:rPr>
                <w:sz w:val="20"/>
                <w:szCs w:val="20"/>
              </w:rPr>
              <w:t>Audited Actual Performance 2020/21</w:t>
            </w:r>
          </w:p>
        </w:tc>
        <w:tc>
          <w:tcPr>
            <w:tcW w:w="434"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7D40C4B7" w14:textId="01937E88" w:rsidR="00767FE7" w:rsidRPr="007A5423" w:rsidRDefault="00767FE7" w:rsidP="00767FE7">
            <w:pPr>
              <w:pStyle w:val="Tableheader"/>
              <w:keepNext/>
              <w:jc w:val="center"/>
              <w:rPr>
                <w:sz w:val="20"/>
                <w:szCs w:val="20"/>
              </w:rPr>
            </w:pPr>
            <w:r w:rsidRPr="007A5423">
              <w:rPr>
                <w:sz w:val="20"/>
                <w:szCs w:val="20"/>
              </w:rPr>
              <w:t>Planned Annual Target</w:t>
            </w:r>
          </w:p>
          <w:p w14:paraId="2EFB2324" w14:textId="691E541D" w:rsidR="00767FE7" w:rsidRPr="007A5423" w:rsidRDefault="00767FE7" w:rsidP="00767FE7">
            <w:pPr>
              <w:pStyle w:val="Tableheader"/>
              <w:keepNext/>
              <w:jc w:val="center"/>
              <w:rPr>
                <w:sz w:val="20"/>
                <w:szCs w:val="20"/>
              </w:rPr>
            </w:pPr>
            <w:r w:rsidRPr="007A5423">
              <w:rPr>
                <w:sz w:val="20"/>
                <w:szCs w:val="20"/>
              </w:rPr>
              <w:t>2021/22</w:t>
            </w:r>
          </w:p>
        </w:tc>
        <w:tc>
          <w:tcPr>
            <w:tcW w:w="507"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4B1DBDC1" w14:textId="77777777" w:rsidR="00767FE7" w:rsidRPr="007A5423" w:rsidRDefault="00767FE7" w:rsidP="00767FE7">
            <w:pPr>
              <w:pStyle w:val="Tableheader"/>
              <w:keepNext/>
              <w:jc w:val="center"/>
              <w:rPr>
                <w:sz w:val="20"/>
                <w:szCs w:val="20"/>
              </w:rPr>
            </w:pPr>
            <w:r w:rsidRPr="007A5423">
              <w:rPr>
                <w:sz w:val="20"/>
                <w:szCs w:val="20"/>
              </w:rPr>
              <w:t>Audited Actual Performance 2021/22</w:t>
            </w:r>
          </w:p>
        </w:tc>
        <w:tc>
          <w:tcPr>
            <w:tcW w:w="363"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4F05856E" w14:textId="77777777" w:rsidR="00767FE7" w:rsidRPr="007A5423" w:rsidRDefault="00767FE7" w:rsidP="00767FE7">
            <w:pPr>
              <w:pStyle w:val="Tableheader"/>
              <w:keepNext/>
              <w:jc w:val="center"/>
              <w:rPr>
                <w:sz w:val="20"/>
                <w:szCs w:val="20"/>
              </w:rPr>
            </w:pPr>
            <w:r w:rsidRPr="007A5423">
              <w:rPr>
                <w:sz w:val="20"/>
                <w:szCs w:val="20"/>
              </w:rPr>
              <w:t>Planned Annual Target</w:t>
            </w:r>
          </w:p>
          <w:p w14:paraId="21DCB184" w14:textId="77777777" w:rsidR="00767FE7" w:rsidRPr="007A5423" w:rsidRDefault="00767FE7" w:rsidP="00767FE7">
            <w:pPr>
              <w:pStyle w:val="Tableheader"/>
              <w:keepNext/>
              <w:jc w:val="center"/>
              <w:rPr>
                <w:sz w:val="20"/>
                <w:szCs w:val="20"/>
              </w:rPr>
            </w:pPr>
            <w:r w:rsidRPr="007A5423">
              <w:rPr>
                <w:sz w:val="20"/>
                <w:szCs w:val="20"/>
              </w:rPr>
              <w:t>2022/23</w:t>
            </w:r>
          </w:p>
        </w:tc>
        <w:tc>
          <w:tcPr>
            <w:tcW w:w="528"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2A92E5A7" w14:textId="77777777" w:rsidR="00767FE7" w:rsidRPr="007A5423" w:rsidRDefault="00767FE7" w:rsidP="00767FE7">
            <w:pPr>
              <w:pStyle w:val="Tableheader"/>
              <w:keepNext/>
              <w:jc w:val="center"/>
              <w:rPr>
                <w:sz w:val="20"/>
                <w:szCs w:val="20"/>
              </w:rPr>
            </w:pPr>
            <w:r w:rsidRPr="007A5423">
              <w:rPr>
                <w:sz w:val="20"/>
                <w:szCs w:val="20"/>
              </w:rPr>
              <w:t>Actual Achievement</w:t>
            </w:r>
          </w:p>
          <w:p w14:paraId="60810332" w14:textId="77777777" w:rsidR="00767FE7" w:rsidRPr="007A5423" w:rsidRDefault="00767FE7" w:rsidP="00767FE7">
            <w:pPr>
              <w:pStyle w:val="Tableheader"/>
              <w:keepNext/>
              <w:jc w:val="center"/>
              <w:rPr>
                <w:sz w:val="20"/>
                <w:szCs w:val="20"/>
              </w:rPr>
            </w:pPr>
            <w:r w:rsidRPr="007A5423">
              <w:rPr>
                <w:sz w:val="20"/>
                <w:szCs w:val="20"/>
              </w:rPr>
              <w:t>2022/23</w:t>
            </w:r>
          </w:p>
        </w:tc>
        <w:tc>
          <w:tcPr>
            <w:tcW w:w="496"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16DF37E7" w14:textId="77777777" w:rsidR="00767FE7" w:rsidRPr="007A5423" w:rsidRDefault="00767FE7" w:rsidP="00767FE7">
            <w:pPr>
              <w:pStyle w:val="Tableheader"/>
              <w:keepNext/>
              <w:jc w:val="center"/>
              <w:rPr>
                <w:sz w:val="20"/>
                <w:szCs w:val="20"/>
              </w:rPr>
            </w:pPr>
            <w:r w:rsidRPr="007A5423">
              <w:rPr>
                <w:sz w:val="20"/>
                <w:szCs w:val="20"/>
              </w:rPr>
              <w:t>Planned Annual Target</w:t>
            </w:r>
          </w:p>
          <w:p w14:paraId="0C704F18" w14:textId="77777777" w:rsidR="00767FE7" w:rsidRPr="007A5423" w:rsidRDefault="00767FE7" w:rsidP="00767FE7">
            <w:pPr>
              <w:pStyle w:val="Tableheader"/>
              <w:keepNext/>
              <w:jc w:val="center"/>
              <w:rPr>
                <w:sz w:val="20"/>
                <w:szCs w:val="20"/>
              </w:rPr>
            </w:pPr>
            <w:r w:rsidRPr="007A5423">
              <w:rPr>
                <w:sz w:val="20"/>
                <w:szCs w:val="20"/>
              </w:rPr>
              <w:t>2023/24</w:t>
            </w:r>
          </w:p>
          <w:p w14:paraId="5490B4D8" w14:textId="0685E66A" w:rsidR="00767FE7" w:rsidRPr="00767FE7" w:rsidRDefault="00767FE7" w:rsidP="00767FE7">
            <w:pPr>
              <w:pStyle w:val="Tableheader"/>
              <w:keepNext/>
              <w:jc w:val="center"/>
              <w:rPr>
                <w:b w:val="0"/>
                <w:bCs/>
                <w:sz w:val="20"/>
                <w:szCs w:val="20"/>
              </w:rPr>
            </w:pPr>
            <w:r w:rsidRPr="00767FE7">
              <w:rPr>
                <w:b w:val="0"/>
                <w:bCs/>
                <w:sz w:val="20"/>
                <w:szCs w:val="20"/>
              </w:rPr>
              <w:t>(up to 3</w:t>
            </w:r>
            <w:r w:rsidR="00AF6489">
              <w:rPr>
                <w:b w:val="0"/>
                <w:bCs/>
                <w:sz w:val="20"/>
                <w:szCs w:val="20"/>
              </w:rPr>
              <w:t>0 June</w:t>
            </w:r>
            <w:r w:rsidRPr="00767FE7">
              <w:rPr>
                <w:b w:val="0"/>
                <w:bCs/>
                <w:sz w:val="20"/>
                <w:szCs w:val="20"/>
              </w:rPr>
              <w:t xml:space="preserve"> – 1st quarter)</w:t>
            </w:r>
          </w:p>
        </w:tc>
        <w:tc>
          <w:tcPr>
            <w:tcW w:w="528"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7A07E8DF" w14:textId="77777777" w:rsidR="00767FE7" w:rsidRPr="007A5423" w:rsidRDefault="00767FE7" w:rsidP="00767FE7">
            <w:pPr>
              <w:pStyle w:val="Tableheader"/>
              <w:keepNext/>
              <w:jc w:val="center"/>
              <w:rPr>
                <w:sz w:val="20"/>
                <w:szCs w:val="20"/>
              </w:rPr>
            </w:pPr>
            <w:r w:rsidRPr="007A5423">
              <w:rPr>
                <w:sz w:val="20"/>
                <w:szCs w:val="20"/>
              </w:rPr>
              <w:t>Actual Achievement</w:t>
            </w:r>
          </w:p>
          <w:p w14:paraId="1C7D9971" w14:textId="77777777" w:rsidR="00767FE7" w:rsidRPr="007A5423" w:rsidRDefault="00767FE7" w:rsidP="00767FE7">
            <w:pPr>
              <w:pStyle w:val="Tableheader"/>
              <w:keepNext/>
              <w:jc w:val="center"/>
              <w:rPr>
                <w:sz w:val="20"/>
                <w:szCs w:val="20"/>
              </w:rPr>
            </w:pPr>
            <w:r w:rsidRPr="007A5423">
              <w:rPr>
                <w:sz w:val="20"/>
                <w:szCs w:val="20"/>
              </w:rPr>
              <w:t>2023/24</w:t>
            </w:r>
          </w:p>
          <w:p w14:paraId="1BBD67D7" w14:textId="59E526FB" w:rsidR="00767FE7" w:rsidRPr="00767FE7" w:rsidRDefault="00767FE7" w:rsidP="00767FE7">
            <w:pPr>
              <w:pStyle w:val="Tableheader"/>
              <w:keepNext/>
              <w:jc w:val="center"/>
              <w:rPr>
                <w:b w:val="0"/>
                <w:bCs/>
                <w:sz w:val="20"/>
                <w:szCs w:val="20"/>
              </w:rPr>
            </w:pPr>
            <w:r w:rsidRPr="00767FE7">
              <w:rPr>
                <w:b w:val="0"/>
                <w:bCs/>
                <w:sz w:val="20"/>
                <w:szCs w:val="20"/>
              </w:rPr>
              <w:t>(up to 3</w:t>
            </w:r>
            <w:r w:rsidR="00AF6489">
              <w:rPr>
                <w:b w:val="0"/>
                <w:bCs/>
                <w:sz w:val="20"/>
                <w:szCs w:val="20"/>
              </w:rPr>
              <w:t xml:space="preserve">0 June </w:t>
            </w:r>
            <w:r w:rsidRPr="00767FE7">
              <w:rPr>
                <w:b w:val="0"/>
                <w:bCs/>
                <w:sz w:val="20"/>
                <w:szCs w:val="20"/>
              </w:rPr>
              <w:t>– 1st quarter)</w:t>
            </w:r>
          </w:p>
        </w:tc>
      </w:tr>
      <w:tr w:rsidR="00FB6F59" w:rsidRPr="007A5423" w14:paraId="246B758C" w14:textId="74A0C2F7" w:rsidTr="00AF6489">
        <w:trPr>
          <w:cantSplit/>
        </w:trPr>
        <w:tc>
          <w:tcPr>
            <w:tcW w:w="406" w:type="pct"/>
            <w:vAlign w:val="center"/>
          </w:tcPr>
          <w:p w14:paraId="06FE385B" w14:textId="22E974F6" w:rsidR="00FB6F59" w:rsidRPr="007A5423" w:rsidRDefault="00FB6F59" w:rsidP="00FB6F59">
            <w:pPr>
              <w:pStyle w:val="Tabletext"/>
              <w:keepNext/>
              <w:rPr>
                <w:sz w:val="20"/>
                <w:szCs w:val="20"/>
              </w:rPr>
            </w:pPr>
            <w:r w:rsidRPr="007A5423">
              <w:rPr>
                <w:sz w:val="20"/>
                <w:szCs w:val="20"/>
              </w:rPr>
              <w:t>Housing units</w:t>
            </w:r>
          </w:p>
        </w:tc>
        <w:tc>
          <w:tcPr>
            <w:tcW w:w="349" w:type="pct"/>
            <w:vAlign w:val="center"/>
          </w:tcPr>
          <w:p w14:paraId="5DA99984" w14:textId="37290879" w:rsidR="00FB6F59" w:rsidRPr="007A5423" w:rsidRDefault="00FB6F59" w:rsidP="00FB6F59">
            <w:pPr>
              <w:pStyle w:val="Tabletext"/>
              <w:keepNext/>
              <w:jc w:val="center"/>
              <w:rPr>
                <w:sz w:val="20"/>
                <w:szCs w:val="20"/>
              </w:rPr>
            </w:pPr>
            <w:r w:rsidRPr="007A5423">
              <w:rPr>
                <w:sz w:val="20"/>
                <w:szCs w:val="20"/>
              </w:rPr>
              <w:t>9 723</w:t>
            </w:r>
          </w:p>
        </w:tc>
        <w:tc>
          <w:tcPr>
            <w:tcW w:w="507" w:type="pct"/>
            <w:tcBorders>
              <w:right w:val="single" w:sz="4" w:space="0" w:color="FF0000"/>
            </w:tcBorders>
            <w:vAlign w:val="center"/>
          </w:tcPr>
          <w:p w14:paraId="3838EC0B" w14:textId="5080A7D7" w:rsidR="00FB6F59" w:rsidRPr="007A5423" w:rsidRDefault="00FB6F59" w:rsidP="00FB6F59">
            <w:pPr>
              <w:pStyle w:val="Tabletext"/>
              <w:keepNext/>
              <w:jc w:val="center"/>
              <w:rPr>
                <w:sz w:val="20"/>
                <w:szCs w:val="20"/>
              </w:rPr>
            </w:pPr>
            <w:r w:rsidRPr="007A5423">
              <w:rPr>
                <w:sz w:val="20"/>
                <w:szCs w:val="20"/>
              </w:rPr>
              <w:t>8 038</w:t>
            </w:r>
          </w:p>
        </w:tc>
        <w:tc>
          <w:tcPr>
            <w:tcW w:w="375" w:type="pct"/>
            <w:tcBorders>
              <w:left w:val="single" w:sz="4" w:space="0" w:color="FF0000"/>
            </w:tcBorders>
            <w:vAlign w:val="center"/>
          </w:tcPr>
          <w:p w14:paraId="4C86C377" w14:textId="0AF8291F" w:rsidR="00FB6F59" w:rsidRPr="007A5423" w:rsidRDefault="00FB6F59" w:rsidP="00FB6F59">
            <w:pPr>
              <w:pStyle w:val="Tabletext"/>
              <w:keepNext/>
              <w:jc w:val="center"/>
              <w:rPr>
                <w:sz w:val="20"/>
                <w:szCs w:val="20"/>
              </w:rPr>
            </w:pPr>
            <w:r w:rsidRPr="007A5423">
              <w:rPr>
                <w:sz w:val="20"/>
                <w:szCs w:val="20"/>
              </w:rPr>
              <w:t>8 506</w:t>
            </w:r>
          </w:p>
        </w:tc>
        <w:tc>
          <w:tcPr>
            <w:tcW w:w="507" w:type="pct"/>
            <w:tcBorders>
              <w:right w:val="single" w:sz="4" w:space="0" w:color="FF0000"/>
            </w:tcBorders>
            <w:vAlign w:val="center"/>
          </w:tcPr>
          <w:p w14:paraId="2D8E2353" w14:textId="0142A9E4" w:rsidR="00FB6F59" w:rsidRPr="007A5423" w:rsidRDefault="00FB6F59" w:rsidP="00FB6F59">
            <w:pPr>
              <w:pStyle w:val="Tabletext"/>
              <w:keepNext/>
              <w:jc w:val="center"/>
              <w:rPr>
                <w:sz w:val="20"/>
                <w:szCs w:val="20"/>
              </w:rPr>
            </w:pPr>
            <w:r w:rsidRPr="007A5423">
              <w:rPr>
                <w:sz w:val="20"/>
                <w:szCs w:val="20"/>
              </w:rPr>
              <w:t>6 247</w:t>
            </w:r>
          </w:p>
        </w:tc>
        <w:tc>
          <w:tcPr>
            <w:tcW w:w="434" w:type="pct"/>
            <w:tcBorders>
              <w:left w:val="single" w:sz="4" w:space="0" w:color="FF0000"/>
            </w:tcBorders>
            <w:vAlign w:val="center"/>
          </w:tcPr>
          <w:p w14:paraId="4F02C9B5" w14:textId="0C419388" w:rsidR="00FB6F59" w:rsidRPr="007A5423" w:rsidRDefault="00FB6F59" w:rsidP="00FB6F59">
            <w:pPr>
              <w:pStyle w:val="Tabletext"/>
              <w:keepNext/>
              <w:jc w:val="center"/>
              <w:rPr>
                <w:sz w:val="20"/>
                <w:szCs w:val="20"/>
              </w:rPr>
            </w:pPr>
            <w:r w:rsidRPr="007A5423">
              <w:rPr>
                <w:sz w:val="20"/>
                <w:szCs w:val="20"/>
              </w:rPr>
              <w:t>8 272</w:t>
            </w:r>
          </w:p>
        </w:tc>
        <w:tc>
          <w:tcPr>
            <w:tcW w:w="507"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52B60070" w14:textId="77777777" w:rsidR="00FB6F59" w:rsidRPr="007A5423" w:rsidRDefault="00FB6F59" w:rsidP="00FB6F59">
            <w:pPr>
              <w:pStyle w:val="Tabletext"/>
              <w:keepNext/>
              <w:jc w:val="center"/>
              <w:rPr>
                <w:sz w:val="20"/>
                <w:szCs w:val="20"/>
              </w:rPr>
            </w:pPr>
            <w:r w:rsidRPr="007A5423">
              <w:rPr>
                <w:sz w:val="20"/>
                <w:szCs w:val="20"/>
              </w:rPr>
              <w:t>6 191</w:t>
            </w:r>
          </w:p>
        </w:tc>
        <w:tc>
          <w:tcPr>
            <w:tcW w:w="363"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2B3BB6C2" w14:textId="77777777" w:rsidR="00FB6F59" w:rsidRPr="007A5423" w:rsidRDefault="00FB6F59" w:rsidP="00FB6F59">
            <w:pPr>
              <w:pStyle w:val="Tabletext"/>
              <w:keepNext/>
              <w:jc w:val="center"/>
              <w:rPr>
                <w:sz w:val="20"/>
                <w:szCs w:val="20"/>
              </w:rPr>
            </w:pPr>
            <w:r w:rsidRPr="007A5423">
              <w:rPr>
                <w:sz w:val="20"/>
                <w:szCs w:val="20"/>
              </w:rPr>
              <w:t>8 463</w:t>
            </w:r>
          </w:p>
        </w:tc>
        <w:tc>
          <w:tcPr>
            <w:tcW w:w="52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2CDF03CC" w14:textId="77777777" w:rsidR="00FB6F59" w:rsidRPr="007A5423" w:rsidRDefault="00FB6F59" w:rsidP="00FB6F59">
            <w:pPr>
              <w:pStyle w:val="Tabletext"/>
              <w:keepNext/>
              <w:jc w:val="center"/>
              <w:rPr>
                <w:sz w:val="20"/>
                <w:szCs w:val="20"/>
              </w:rPr>
            </w:pPr>
            <w:r w:rsidRPr="007A5423">
              <w:rPr>
                <w:sz w:val="20"/>
                <w:szCs w:val="20"/>
              </w:rPr>
              <w:t>5 380</w:t>
            </w:r>
          </w:p>
        </w:tc>
        <w:tc>
          <w:tcPr>
            <w:tcW w:w="49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64019D8C" w14:textId="3F0969D8" w:rsidR="00FB6F59" w:rsidRPr="007A5423" w:rsidRDefault="00FB6F59" w:rsidP="00FB6F59">
            <w:pPr>
              <w:pStyle w:val="Tabletext"/>
              <w:keepNext/>
              <w:jc w:val="center"/>
              <w:rPr>
                <w:sz w:val="20"/>
                <w:szCs w:val="20"/>
              </w:rPr>
            </w:pPr>
            <w:r w:rsidRPr="007A5423">
              <w:rPr>
                <w:sz w:val="20"/>
                <w:szCs w:val="20"/>
              </w:rPr>
              <w:t>1 000</w:t>
            </w:r>
          </w:p>
        </w:tc>
        <w:tc>
          <w:tcPr>
            <w:tcW w:w="52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664735E" w14:textId="672E6420" w:rsidR="00FB6F59" w:rsidRPr="00FB6F59" w:rsidRDefault="00FB6F59" w:rsidP="00FB6F59">
            <w:pPr>
              <w:pStyle w:val="Tabletext"/>
              <w:keepNext/>
              <w:jc w:val="center"/>
              <w:rPr>
                <w:b/>
                <w:bCs/>
                <w:sz w:val="20"/>
                <w:szCs w:val="20"/>
              </w:rPr>
            </w:pPr>
            <w:r w:rsidRPr="00FB6F59">
              <w:rPr>
                <w:b/>
                <w:bCs/>
                <w:sz w:val="20"/>
                <w:szCs w:val="20"/>
              </w:rPr>
              <w:t>777</w:t>
            </w:r>
          </w:p>
        </w:tc>
      </w:tr>
      <w:tr w:rsidR="00FB6F59" w:rsidRPr="007A5423" w14:paraId="79DC04B4" w14:textId="14081076" w:rsidTr="00AF6489">
        <w:trPr>
          <w:cantSplit/>
        </w:trPr>
        <w:tc>
          <w:tcPr>
            <w:tcW w:w="406" w:type="pct"/>
            <w:vAlign w:val="center"/>
          </w:tcPr>
          <w:p w14:paraId="498937B8" w14:textId="5D59A917" w:rsidR="00FB6F59" w:rsidRPr="007A5423" w:rsidRDefault="00FB6F59" w:rsidP="00FB6F59">
            <w:pPr>
              <w:pStyle w:val="Tabletext"/>
              <w:keepNext/>
              <w:rPr>
                <w:sz w:val="20"/>
                <w:szCs w:val="20"/>
              </w:rPr>
            </w:pPr>
            <w:r w:rsidRPr="007A5423">
              <w:rPr>
                <w:sz w:val="20"/>
                <w:szCs w:val="20"/>
              </w:rPr>
              <w:t>Serviced sites</w:t>
            </w:r>
          </w:p>
        </w:tc>
        <w:tc>
          <w:tcPr>
            <w:tcW w:w="349" w:type="pct"/>
            <w:vAlign w:val="center"/>
          </w:tcPr>
          <w:p w14:paraId="11D935C5" w14:textId="5A6256BB" w:rsidR="00FB6F59" w:rsidRPr="007A5423" w:rsidRDefault="00FB6F59" w:rsidP="00FB6F59">
            <w:pPr>
              <w:pStyle w:val="Tabletext"/>
              <w:keepNext/>
              <w:jc w:val="center"/>
              <w:rPr>
                <w:sz w:val="20"/>
                <w:szCs w:val="20"/>
              </w:rPr>
            </w:pPr>
            <w:r w:rsidRPr="007A5423">
              <w:rPr>
                <w:sz w:val="20"/>
                <w:szCs w:val="20"/>
              </w:rPr>
              <w:t>6 486</w:t>
            </w:r>
          </w:p>
        </w:tc>
        <w:tc>
          <w:tcPr>
            <w:tcW w:w="507" w:type="pct"/>
            <w:tcBorders>
              <w:right w:val="single" w:sz="4" w:space="0" w:color="FF0000"/>
            </w:tcBorders>
            <w:vAlign w:val="center"/>
          </w:tcPr>
          <w:p w14:paraId="66071E5F" w14:textId="3F5E3DD7" w:rsidR="00FB6F59" w:rsidRPr="007A5423" w:rsidRDefault="00FB6F59" w:rsidP="00FB6F59">
            <w:pPr>
              <w:pStyle w:val="Tabletext"/>
              <w:keepNext/>
              <w:jc w:val="center"/>
              <w:rPr>
                <w:sz w:val="20"/>
                <w:szCs w:val="20"/>
              </w:rPr>
            </w:pPr>
            <w:r w:rsidRPr="007A5423">
              <w:rPr>
                <w:sz w:val="20"/>
                <w:szCs w:val="20"/>
              </w:rPr>
              <w:t>5 842</w:t>
            </w:r>
          </w:p>
        </w:tc>
        <w:tc>
          <w:tcPr>
            <w:tcW w:w="375" w:type="pct"/>
            <w:tcBorders>
              <w:left w:val="single" w:sz="4" w:space="0" w:color="FF0000"/>
            </w:tcBorders>
            <w:vAlign w:val="center"/>
          </w:tcPr>
          <w:p w14:paraId="35DC54DD" w14:textId="533C0AA1" w:rsidR="00FB6F59" w:rsidRPr="007A5423" w:rsidRDefault="00FB6F59" w:rsidP="00FB6F59">
            <w:pPr>
              <w:pStyle w:val="Tabletext"/>
              <w:keepNext/>
              <w:jc w:val="center"/>
              <w:rPr>
                <w:sz w:val="20"/>
                <w:szCs w:val="20"/>
              </w:rPr>
            </w:pPr>
            <w:r w:rsidRPr="007A5423">
              <w:rPr>
                <w:sz w:val="20"/>
                <w:szCs w:val="20"/>
              </w:rPr>
              <w:t>5 697</w:t>
            </w:r>
          </w:p>
        </w:tc>
        <w:tc>
          <w:tcPr>
            <w:tcW w:w="507" w:type="pct"/>
            <w:tcBorders>
              <w:right w:val="single" w:sz="4" w:space="0" w:color="FF0000"/>
            </w:tcBorders>
            <w:vAlign w:val="center"/>
          </w:tcPr>
          <w:p w14:paraId="2498C671" w14:textId="757C307E" w:rsidR="00FB6F59" w:rsidRPr="007A5423" w:rsidRDefault="00FB6F59" w:rsidP="00FB6F59">
            <w:pPr>
              <w:pStyle w:val="Tabletext"/>
              <w:keepNext/>
              <w:jc w:val="center"/>
              <w:rPr>
                <w:sz w:val="20"/>
                <w:szCs w:val="20"/>
              </w:rPr>
            </w:pPr>
            <w:r w:rsidRPr="007A5423">
              <w:rPr>
                <w:sz w:val="20"/>
                <w:szCs w:val="20"/>
              </w:rPr>
              <w:t>5 204</w:t>
            </w:r>
          </w:p>
        </w:tc>
        <w:tc>
          <w:tcPr>
            <w:tcW w:w="434" w:type="pct"/>
            <w:tcBorders>
              <w:left w:val="single" w:sz="4" w:space="0" w:color="FF0000"/>
            </w:tcBorders>
            <w:vAlign w:val="center"/>
          </w:tcPr>
          <w:p w14:paraId="39653D87" w14:textId="5C0C50E5" w:rsidR="00FB6F59" w:rsidRPr="007A5423" w:rsidRDefault="00FB6F59" w:rsidP="00FB6F59">
            <w:pPr>
              <w:pStyle w:val="Tabletext"/>
              <w:keepNext/>
              <w:jc w:val="center"/>
              <w:rPr>
                <w:sz w:val="20"/>
                <w:szCs w:val="20"/>
              </w:rPr>
            </w:pPr>
            <w:r w:rsidRPr="007A5423">
              <w:rPr>
                <w:sz w:val="20"/>
                <w:szCs w:val="20"/>
              </w:rPr>
              <w:t>6 324</w:t>
            </w:r>
          </w:p>
        </w:tc>
        <w:tc>
          <w:tcPr>
            <w:tcW w:w="507"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0AAD17F1" w14:textId="77777777" w:rsidR="00FB6F59" w:rsidRPr="007A5423" w:rsidRDefault="00FB6F59" w:rsidP="00FB6F59">
            <w:pPr>
              <w:pStyle w:val="Tabletext"/>
              <w:keepNext/>
              <w:jc w:val="center"/>
              <w:rPr>
                <w:sz w:val="20"/>
                <w:szCs w:val="20"/>
              </w:rPr>
            </w:pPr>
            <w:r w:rsidRPr="007A5423">
              <w:rPr>
                <w:sz w:val="20"/>
                <w:szCs w:val="20"/>
              </w:rPr>
              <w:t>3 973</w:t>
            </w:r>
          </w:p>
        </w:tc>
        <w:tc>
          <w:tcPr>
            <w:tcW w:w="363"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2D7C2223" w14:textId="77777777" w:rsidR="00FB6F59" w:rsidRPr="007A5423" w:rsidRDefault="00FB6F59" w:rsidP="00FB6F59">
            <w:pPr>
              <w:pStyle w:val="Tabletext"/>
              <w:keepNext/>
              <w:jc w:val="center"/>
              <w:rPr>
                <w:sz w:val="20"/>
                <w:szCs w:val="20"/>
              </w:rPr>
            </w:pPr>
            <w:r w:rsidRPr="007A5423">
              <w:rPr>
                <w:sz w:val="20"/>
                <w:szCs w:val="20"/>
              </w:rPr>
              <w:t>2 747</w:t>
            </w:r>
          </w:p>
        </w:tc>
        <w:tc>
          <w:tcPr>
            <w:tcW w:w="52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E366B4A" w14:textId="77777777" w:rsidR="00FB6F59" w:rsidRPr="007A5423" w:rsidRDefault="00FB6F59" w:rsidP="00FB6F59">
            <w:pPr>
              <w:pStyle w:val="Tabletext"/>
              <w:keepNext/>
              <w:jc w:val="center"/>
              <w:rPr>
                <w:sz w:val="20"/>
                <w:szCs w:val="20"/>
              </w:rPr>
            </w:pPr>
            <w:r w:rsidRPr="007A5423">
              <w:rPr>
                <w:sz w:val="20"/>
                <w:szCs w:val="20"/>
              </w:rPr>
              <w:t>1 230</w:t>
            </w:r>
          </w:p>
        </w:tc>
        <w:tc>
          <w:tcPr>
            <w:tcW w:w="49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27414B7B" w14:textId="79C40599" w:rsidR="00FB6F59" w:rsidRPr="007A5423" w:rsidRDefault="00FB6F59" w:rsidP="00FB6F59">
            <w:pPr>
              <w:pStyle w:val="Tabletext"/>
              <w:keepNext/>
              <w:jc w:val="center"/>
              <w:rPr>
                <w:sz w:val="20"/>
                <w:szCs w:val="20"/>
              </w:rPr>
            </w:pPr>
            <w:r w:rsidRPr="007A5423">
              <w:rPr>
                <w:sz w:val="20"/>
                <w:szCs w:val="20"/>
              </w:rPr>
              <w:t>500</w:t>
            </w:r>
          </w:p>
        </w:tc>
        <w:tc>
          <w:tcPr>
            <w:tcW w:w="52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46C4933" w14:textId="7017C6F3" w:rsidR="00FB6F59" w:rsidRPr="00FB6F59" w:rsidRDefault="00FB6F59" w:rsidP="00FB6F59">
            <w:pPr>
              <w:pStyle w:val="Tabletext"/>
              <w:keepNext/>
              <w:jc w:val="center"/>
              <w:rPr>
                <w:b/>
                <w:bCs/>
                <w:sz w:val="20"/>
                <w:szCs w:val="20"/>
              </w:rPr>
            </w:pPr>
            <w:r w:rsidRPr="00FB6F59">
              <w:rPr>
                <w:b/>
                <w:bCs/>
                <w:sz w:val="20"/>
                <w:szCs w:val="20"/>
              </w:rPr>
              <w:t>0</w:t>
            </w:r>
          </w:p>
        </w:tc>
      </w:tr>
      <w:tr w:rsidR="00FB6F59" w:rsidRPr="009B144E" w14:paraId="3EE42B25" w14:textId="50128529" w:rsidTr="00AF6489">
        <w:trPr>
          <w:cantSplit/>
        </w:trPr>
        <w:tc>
          <w:tcPr>
            <w:tcW w:w="406" w:type="pct"/>
            <w:vAlign w:val="center"/>
          </w:tcPr>
          <w:p w14:paraId="08AD5BD7" w14:textId="70E28C48" w:rsidR="00FB6F59" w:rsidRPr="009A4E2F" w:rsidRDefault="00FB6F59" w:rsidP="00FB6F59">
            <w:pPr>
              <w:pStyle w:val="Tabletext"/>
              <w:keepNext/>
              <w:rPr>
                <w:b/>
                <w:bCs/>
                <w:sz w:val="20"/>
                <w:szCs w:val="20"/>
              </w:rPr>
            </w:pPr>
            <w:r w:rsidRPr="009A4E2F">
              <w:rPr>
                <w:b/>
                <w:bCs/>
                <w:sz w:val="20"/>
                <w:szCs w:val="20"/>
              </w:rPr>
              <w:t>Total number</w:t>
            </w:r>
          </w:p>
        </w:tc>
        <w:tc>
          <w:tcPr>
            <w:tcW w:w="349" w:type="pct"/>
            <w:vAlign w:val="center"/>
          </w:tcPr>
          <w:p w14:paraId="0ADBFDFC" w14:textId="2EC73057" w:rsidR="00FB6F59" w:rsidRPr="00D71283" w:rsidRDefault="00FB6F59" w:rsidP="00FB6F59">
            <w:pPr>
              <w:pStyle w:val="Tabletext"/>
              <w:keepNext/>
              <w:jc w:val="center"/>
              <w:rPr>
                <w:sz w:val="20"/>
                <w:szCs w:val="20"/>
              </w:rPr>
            </w:pPr>
            <w:r w:rsidRPr="00D71283">
              <w:rPr>
                <w:sz w:val="20"/>
                <w:szCs w:val="20"/>
              </w:rPr>
              <w:t>16 209</w:t>
            </w:r>
          </w:p>
        </w:tc>
        <w:tc>
          <w:tcPr>
            <w:tcW w:w="507" w:type="pct"/>
            <w:tcBorders>
              <w:right w:val="single" w:sz="4" w:space="0" w:color="FF0000"/>
            </w:tcBorders>
            <w:vAlign w:val="center"/>
          </w:tcPr>
          <w:p w14:paraId="42106ADF" w14:textId="092D1343" w:rsidR="00FB6F59" w:rsidRPr="009A4E2F" w:rsidRDefault="00FB6F59" w:rsidP="00FB6F59">
            <w:pPr>
              <w:pStyle w:val="Tabletext"/>
              <w:keepNext/>
              <w:jc w:val="center"/>
              <w:rPr>
                <w:b/>
                <w:bCs/>
                <w:sz w:val="20"/>
                <w:szCs w:val="20"/>
              </w:rPr>
            </w:pPr>
            <w:r w:rsidRPr="009A4E2F">
              <w:rPr>
                <w:b/>
                <w:bCs/>
                <w:sz w:val="20"/>
                <w:szCs w:val="20"/>
              </w:rPr>
              <w:t>13 880</w:t>
            </w:r>
          </w:p>
        </w:tc>
        <w:tc>
          <w:tcPr>
            <w:tcW w:w="375" w:type="pct"/>
            <w:tcBorders>
              <w:left w:val="single" w:sz="4" w:space="0" w:color="FF0000"/>
            </w:tcBorders>
            <w:vAlign w:val="center"/>
          </w:tcPr>
          <w:p w14:paraId="18657AF5" w14:textId="5CA4D88A" w:rsidR="00FB6F59" w:rsidRPr="00D71283" w:rsidRDefault="00FB6F59" w:rsidP="00FB6F59">
            <w:pPr>
              <w:pStyle w:val="Tabletext"/>
              <w:keepNext/>
              <w:jc w:val="center"/>
              <w:rPr>
                <w:sz w:val="20"/>
                <w:szCs w:val="20"/>
              </w:rPr>
            </w:pPr>
            <w:r w:rsidRPr="00D71283">
              <w:rPr>
                <w:sz w:val="20"/>
                <w:szCs w:val="20"/>
              </w:rPr>
              <w:t>14 203</w:t>
            </w:r>
          </w:p>
        </w:tc>
        <w:tc>
          <w:tcPr>
            <w:tcW w:w="507" w:type="pct"/>
            <w:tcBorders>
              <w:right w:val="single" w:sz="4" w:space="0" w:color="FF0000"/>
            </w:tcBorders>
            <w:vAlign w:val="center"/>
          </w:tcPr>
          <w:p w14:paraId="4D8B3B03" w14:textId="385D5978" w:rsidR="00FB6F59" w:rsidRPr="009A4E2F" w:rsidRDefault="00FB6F59" w:rsidP="00FB6F59">
            <w:pPr>
              <w:pStyle w:val="Tabletext"/>
              <w:keepNext/>
              <w:jc w:val="center"/>
              <w:rPr>
                <w:b/>
                <w:bCs/>
                <w:sz w:val="20"/>
                <w:szCs w:val="20"/>
              </w:rPr>
            </w:pPr>
            <w:r w:rsidRPr="009A4E2F">
              <w:rPr>
                <w:b/>
                <w:bCs/>
                <w:sz w:val="20"/>
                <w:szCs w:val="20"/>
              </w:rPr>
              <w:t>11 451</w:t>
            </w:r>
          </w:p>
        </w:tc>
        <w:tc>
          <w:tcPr>
            <w:tcW w:w="434" w:type="pct"/>
            <w:tcBorders>
              <w:left w:val="single" w:sz="4" w:space="0" w:color="FF0000"/>
            </w:tcBorders>
            <w:vAlign w:val="center"/>
          </w:tcPr>
          <w:p w14:paraId="133EADE2" w14:textId="70DB1766" w:rsidR="00FB6F59" w:rsidRPr="00D71283" w:rsidRDefault="00FB6F59" w:rsidP="00FB6F59">
            <w:pPr>
              <w:pStyle w:val="Tabletext"/>
              <w:keepNext/>
              <w:jc w:val="center"/>
              <w:rPr>
                <w:sz w:val="20"/>
                <w:szCs w:val="20"/>
              </w:rPr>
            </w:pPr>
            <w:r w:rsidRPr="00D71283">
              <w:rPr>
                <w:sz w:val="20"/>
                <w:szCs w:val="20"/>
              </w:rPr>
              <w:t>14 596</w:t>
            </w:r>
          </w:p>
        </w:tc>
        <w:tc>
          <w:tcPr>
            <w:tcW w:w="507"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552688DF" w14:textId="77777777" w:rsidR="00FB6F59" w:rsidRPr="009A4E2F" w:rsidRDefault="00FB6F59" w:rsidP="00FB6F59">
            <w:pPr>
              <w:pStyle w:val="Tabletext"/>
              <w:keepNext/>
              <w:jc w:val="center"/>
              <w:rPr>
                <w:b/>
                <w:bCs/>
                <w:sz w:val="20"/>
                <w:szCs w:val="20"/>
              </w:rPr>
            </w:pPr>
            <w:r w:rsidRPr="009A4E2F">
              <w:rPr>
                <w:b/>
                <w:bCs/>
                <w:sz w:val="20"/>
                <w:szCs w:val="20"/>
              </w:rPr>
              <w:t>10 164</w:t>
            </w:r>
          </w:p>
        </w:tc>
        <w:tc>
          <w:tcPr>
            <w:tcW w:w="363"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425DB372" w14:textId="77777777" w:rsidR="00FB6F59" w:rsidRPr="00D71283" w:rsidRDefault="00FB6F59" w:rsidP="00FB6F59">
            <w:pPr>
              <w:pStyle w:val="Tabletext"/>
              <w:keepNext/>
              <w:jc w:val="center"/>
              <w:rPr>
                <w:sz w:val="20"/>
                <w:szCs w:val="20"/>
              </w:rPr>
            </w:pPr>
            <w:r w:rsidRPr="00D71283">
              <w:rPr>
                <w:sz w:val="20"/>
                <w:szCs w:val="20"/>
              </w:rPr>
              <w:t>11 210</w:t>
            </w:r>
          </w:p>
        </w:tc>
        <w:tc>
          <w:tcPr>
            <w:tcW w:w="52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1FB9ED7D" w14:textId="77777777" w:rsidR="00FB6F59" w:rsidRPr="009A4E2F" w:rsidRDefault="00FB6F59" w:rsidP="00FB6F59">
            <w:pPr>
              <w:pStyle w:val="Tabletext"/>
              <w:keepNext/>
              <w:jc w:val="center"/>
              <w:rPr>
                <w:b/>
                <w:bCs/>
                <w:sz w:val="20"/>
                <w:szCs w:val="20"/>
              </w:rPr>
            </w:pPr>
            <w:r w:rsidRPr="009A4E2F">
              <w:rPr>
                <w:b/>
                <w:bCs/>
                <w:sz w:val="20"/>
                <w:szCs w:val="20"/>
              </w:rPr>
              <w:t>6 610</w:t>
            </w:r>
          </w:p>
        </w:tc>
        <w:tc>
          <w:tcPr>
            <w:tcW w:w="49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6ED017AB" w14:textId="5B384898" w:rsidR="00FB6F59" w:rsidRPr="00D71283" w:rsidRDefault="00FB6F59" w:rsidP="00FB6F59">
            <w:pPr>
              <w:pStyle w:val="Tabletext"/>
              <w:keepNext/>
              <w:jc w:val="center"/>
              <w:rPr>
                <w:sz w:val="20"/>
                <w:szCs w:val="20"/>
              </w:rPr>
            </w:pPr>
            <w:r w:rsidRPr="007A5423">
              <w:rPr>
                <w:sz w:val="20"/>
                <w:szCs w:val="20"/>
              </w:rPr>
              <w:t>1 500</w:t>
            </w:r>
          </w:p>
        </w:tc>
        <w:tc>
          <w:tcPr>
            <w:tcW w:w="52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18B6815" w14:textId="1945D3DA" w:rsidR="00FB6F59" w:rsidRPr="00FB6F59" w:rsidRDefault="00FB6F59" w:rsidP="00FB6F59">
            <w:pPr>
              <w:pStyle w:val="Tabletext"/>
              <w:keepNext/>
              <w:jc w:val="center"/>
              <w:rPr>
                <w:b/>
                <w:bCs/>
                <w:sz w:val="20"/>
                <w:szCs w:val="20"/>
              </w:rPr>
            </w:pPr>
            <w:r w:rsidRPr="00FB6F59">
              <w:rPr>
                <w:b/>
                <w:bCs/>
                <w:sz w:val="20"/>
                <w:szCs w:val="20"/>
              </w:rPr>
              <w:t>777</w:t>
            </w:r>
          </w:p>
        </w:tc>
      </w:tr>
    </w:tbl>
    <w:p w14:paraId="5B3A3086" w14:textId="5B141B4D" w:rsidR="009B144E" w:rsidRDefault="009B144E" w:rsidP="00787AF1">
      <w:pPr>
        <w:spacing w:after="0"/>
        <w:rPr>
          <w:rFonts w:ascii="Century Gothic" w:hAnsi="Century Gothic"/>
          <w:lang w:val="en-US"/>
        </w:rPr>
      </w:pPr>
    </w:p>
    <w:p w14:paraId="3836369F" w14:textId="77777777" w:rsidR="009424B4" w:rsidRDefault="009424B4" w:rsidP="009424B4">
      <w:pPr>
        <w:rPr>
          <w:rFonts w:ascii="Century Gothic" w:hAnsi="Century Gothic"/>
          <w:lang w:val="en-US"/>
        </w:rPr>
      </w:pPr>
    </w:p>
    <w:p w14:paraId="5B2BA946" w14:textId="77777777" w:rsidR="009424B4" w:rsidRDefault="009424B4" w:rsidP="009424B4">
      <w:pPr>
        <w:rPr>
          <w:rFonts w:ascii="Century Gothic" w:hAnsi="Century Gothic"/>
          <w:lang w:val="en-US"/>
        </w:rPr>
      </w:pPr>
    </w:p>
    <w:p w14:paraId="50B3BE4F" w14:textId="77777777" w:rsidR="009424B4" w:rsidRDefault="009424B4" w:rsidP="009424B4">
      <w:pPr>
        <w:rPr>
          <w:rFonts w:ascii="Century Gothic" w:hAnsi="Century Gothic"/>
          <w:lang w:val="en-US"/>
        </w:rPr>
      </w:pPr>
    </w:p>
    <w:p w14:paraId="6F43A1F1" w14:textId="77777777" w:rsidR="009424B4" w:rsidRDefault="009424B4" w:rsidP="009424B4">
      <w:pPr>
        <w:rPr>
          <w:rFonts w:ascii="Century Gothic" w:hAnsi="Century Gothic"/>
          <w:lang w:val="en-US"/>
        </w:rPr>
      </w:pPr>
    </w:p>
    <w:p w14:paraId="2BF895E2" w14:textId="77777777" w:rsidR="009424B4" w:rsidRDefault="009424B4" w:rsidP="009424B4">
      <w:pPr>
        <w:rPr>
          <w:rFonts w:ascii="Century Gothic" w:hAnsi="Century Gothic"/>
          <w:lang w:val="en-US"/>
        </w:rPr>
      </w:pPr>
    </w:p>
    <w:p w14:paraId="201457A6" w14:textId="77777777" w:rsidR="009424B4" w:rsidRDefault="009424B4" w:rsidP="009424B4">
      <w:pPr>
        <w:rPr>
          <w:rFonts w:ascii="Century Gothic" w:hAnsi="Century Gothic"/>
          <w:lang w:val="en-US"/>
        </w:rPr>
      </w:pPr>
    </w:p>
    <w:p w14:paraId="2C79D66E" w14:textId="77777777" w:rsidR="009424B4" w:rsidRDefault="009424B4" w:rsidP="009424B4">
      <w:pPr>
        <w:rPr>
          <w:rFonts w:ascii="Century Gothic" w:hAnsi="Century Gothic"/>
          <w:lang w:val="en-US"/>
        </w:rPr>
      </w:pPr>
    </w:p>
    <w:p w14:paraId="5366E734" w14:textId="77777777" w:rsidR="009424B4" w:rsidRDefault="009424B4" w:rsidP="009424B4">
      <w:pPr>
        <w:rPr>
          <w:rFonts w:ascii="Century Gothic" w:hAnsi="Century Gothic"/>
          <w:lang w:val="en-US"/>
        </w:rPr>
      </w:pPr>
    </w:p>
    <w:p w14:paraId="4EB5D1D9" w14:textId="77777777" w:rsidR="009424B4" w:rsidRDefault="009424B4" w:rsidP="009424B4">
      <w:pPr>
        <w:rPr>
          <w:rFonts w:ascii="Century Gothic" w:hAnsi="Century Gothic"/>
          <w:lang w:val="en-US"/>
        </w:rPr>
      </w:pPr>
    </w:p>
    <w:p w14:paraId="2DA996E6" w14:textId="77777777" w:rsidR="009424B4" w:rsidRDefault="009424B4" w:rsidP="009424B4">
      <w:pPr>
        <w:rPr>
          <w:rFonts w:ascii="Century Gothic" w:hAnsi="Century Gothic"/>
          <w:lang w:val="en-US"/>
        </w:rPr>
      </w:pPr>
    </w:p>
    <w:p w14:paraId="77E9B65D" w14:textId="77777777" w:rsidR="009424B4" w:rsidRDefault="009424B4" w:rsidP="009424B4">
      <w:pPr>
        <w:rPr>
          <w:rFonts w:ascii="Century Gothic" w:hAnsi="Century Gothic"/>
          <w:lang w:val="en-US"/>
        </w:rPr>
      </w:pPr>
    </w:p>
    <w:p w14:paraId="33433D5A" w14:textId="5E0EC6B3" w:rsidR="003A39B7" w:rsidRPr="001B6061" w:rsidRDefault="009424B4" w:rsidP="009424B4">
      <w:pPr>
        <w:rPr>
          <w:rFonts w:ascii="Century Gothic" w:hAnsi="Century Gothic"/>
          <w:lang w:val="en-US"/>
        </w:rPr>
      </w:pPr>
      <w:r>
        <w:rPr>
          <w:rFonts w:ascii="Century Gothic" w:hAnsi="Century Gothic"/>
          <w:lang w:val="en-US"/>
        </w:rPr>
        <w:t>(</w:t>
      </w:r>
      <w:r w:rsidR="005431B7" w:rsidRPr="001B6061">
        <w:rPr>
          <w:rFonts w:ascii="Century Gothic" w:hAnsi="Century Gothic"/>
          <w:lang w:val="en-US"/>
        </w:rPr>
        <w:t>e)</w:t>
      </w:r>
      <w:r w:rsidR="00FD526D">
        <w:rPr>
          <w:rFonts w:ascii="Century Gothic" w:hAnsi="Century Gothic"/>
          <w:lang w:val="en-US"/>
        </w:rPr>
        <w:t xml:space="preserve"> and </w:t>
      </w:r>
      <w:r w:rsidR="001B6061">
        <w:rPr>
          <w:rFonts w:ascii="Century Gothic" w:hAnsi="Century Gothic"/>
          <w:lang w:val="en-US"/>
        </w:rPr>
        <w:t>(h)(</w:t>
      </w:r>
      <w:proofErr w:type="spellStart"/>
      <w:r w:rsidR="001B6061">
        <w:rPr>
          <w:rFonts w:ascii="Century Gothic" w:hAnsi="Century Gothic"/>
          <w:lang w:val="en-US"/>
        </w:rPr>
        <w:t>i</w:t>
      </w:r>
      <w:proofErr w:type="spellEnd"/>
      <w:r w:rsidR="001B6061">
        <w:rPr>
          <w:rFonts w:ascii="Century Gothic" w:hAnsi="Century Gothic"/>
          <w:lang w:val="en-US"/>
        </w:rPr>
        <w:t>)(ii)</w:t>
      </w:r>
      <w:r w:rsidR="005431B7" w:rsidRPr="001B6061">
        <w:rPr>
          <w:rFonts w:ascii="Century Gothic" w:hAnsi="Century Gothic"/>
          <w:lang w:val="en-US"/>
        </w:rPr>
        <w:t xml:space="preserve"> </w:t>
      </w:r>
      <w:r w:rsidR="001B6061" w:rsidRPr="001B6061">
        <w:rPr>
          <w:rFonts w:ascii="Century Gothic" w:hAnsi="Century Gothic"/>
          <w:lang w:val="en-US"/>
        </w:rPr>
        <w:t>S</w:t>
      </w:r>
      <w:r w:rsidR="005431B7" w:rsidRPr="001B6061">
        <w:rPr>
          <w:rFonts w:ascii="Century Gothic" w:hAnsi="Century Gothic"/>
          <w:lang w:val="en-US"/>
        </w:rPr>
        <w:t xml:space="preserve">ee </w:t>
      </w:r>
      <w:r w:rsidR="001B6061" w:rsidRPr="001B6061">
        <w:rPr>
          <w:rFonts w:ascii="Century Gothic" w:hAnsi="Century Gothic"/>
          <w:lang w:val="en-US"/>
        </w:rPr>
        <w:t>tables below</w:t>
      </w:r>
      <w:r w:rsidR="00FD526D">
        <w:rPr>
          <w:rFonts w:ascii="Century Gothic" w:hAnsi="Century Gothic"/>
          <w:lang w:val="en-US"/>
        </w:rPr>
        <w:t>:</w:t>
      </w:r>
    </w:p>
    <w:p w14:paraId="4413B363" w14:textId="3271BBDE" w:rsidR="003A39B7" w:rsidRPr="00992CE2" w:rsidRDefault="003A39B7" w:rsidP="000B5ED2">
      <w:pPr>
        <w:spacing w:after="0"/>
        <w:jc w:val="both"/>
        <w:rPr>
          <w:rFonts w:ascii="Century Gothic" w:hAnsi="Century Gothic"/>
          <w:b/>
          <w:bCs/>
          <w:sz w:val="24"/>
          <w:szCs w:val="24"/>
          <w:lang w:val="en-US"/>
        </w:rPr>
      </w:pPr>
      <w:r w:rsidRPr="00992CE2">
        <w:rPr>
          <w:rFonts w:ascii="Century Gothic" w:hAnsi="Century Gothic"/>
          <w:b/>
          <w:bCs/>
          <w:sz w:val="24"/>
          <w:szCs w:val="24"/>
          <w:lang w:val="en-US"/>
        </w:rPr>
        <w:t>Programme 1: Administration</w:t>
      </w:r>
    </w:p>
    <w:tbl>
      <w:tblPr>
        <w:tblW w:w="4919"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4A0" w:firstRow="1" w:lastRow="0" w:firstColumn="1" w:lastColumn="0" w:noHBand="0" w:noVBand="1"/>
      </w:tblPr>
      <w:tblGrid>
        <w:gridCol w:w="1622"/>
        <w:gridCol w:w="1009"/>
        <w:gridCol w:w="1465"/>
        <w:gridCol w:w="1009"/>
        <w:gridCol w:w="1402"/>
        <w:gridCol w:w="1009"/>
        <w:gridCol w:w="1402"/>
        <w:gridCol w:w="969"/>
        <w:gridCol w:w="1459"/>
        <w:gridCol w:w="1338"/>
        <w:gridCol w:w="1526"/>
      </w:tblGrid>
      <w:tr w:rsidR="00767FE7" w:rsidRPr="003A39B7" w14:paraId="3D19E200" w14:textId="77777777" w:rsidTr="00AF6489">
        <w:trPr>
          <w:trHeight w:val="886"/>
          <w:tblHeader/>
        </w:trPr>
        <w:tc>
          <w:tcPr>
            <w:tcW w:w="571"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7817B85B" w14:textId="77777777" w:rsidR="00767FE7" w:rsidRPr="003A39B7" w:rsidRDefault="00767FE7" w:rsidP="00767FE7">
            <w:pPr>
              <w:spacing w:before="40" w:after="40" w:line="240" w:lineRule="auto"/>
              <w:jc w:val="center"/>
              <w:rPr>
                <w:rFonts w:ascii="Century Gothic" w:hAnsi="Century Gothic"/>
                <w:b/>
                <w:color w:val="FFFFFF" w:themeColor="background1"/>
                <w:sz w:val="19"/>
                <w:lang w:val="en-GB"/>
              </w:rPr>
            </w:pPr>
            <w:r w:rsidRPr="003A39B7">
              <w:rPr>
                <w:rFonts w:ascii="Century Gothic" w:hAnsi="Century Gothic"/>
                <w:b/>
                <w:color w:val="FFFFFF" w:themeColor="background1"/>
                <w:sz w:val="19"/>
                <w:lang w:val="en-GB"/>
              </w:rPr>
              <w:t>Output Indicators</w:t>
            </w:r>
          </w:p>
        </w:tc>
        <w:tc>
          <w:tcPr>
            <w:tcW w:w="355"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41087DE2" w14:textId="77777777" w:rsidR="00767FE7" w:rsidRPr="003A39B7" w:rsidRDefault="00767FE7" w:rsidP="00767FE7">
            <w:pPr>
              <w:keepNext/>
              <w:spacing w:before="40" w:after="40" w:line="240" w:lineRule="auto"/>
              <w:jc w:val="center"/>
              <w:rPr>
                <w:rFonts w:ascii="Century Gothic" w:hAnsi="Century Gothic"/>
                <w:b/>
                <w:color w:val="FFFFFF" w:themeColor="background1"/>
                <w:sz w:val="20"/>
                <w:szCs w:val="20"/>
                <w:lang w:val="en-GB"/>
              </w:rPr>
            </w:pPr>
            <w:r w:rsidRPr="003A39B7">
              <w:rPr>
                <w:rFonts w:ascii="Century Gothic" w:hAnsi="Century Gothic"/>
                <w:b/>
                <w:color w:val="FFFFFF" w:themeColor="background1"/>
                <w:sz w:val="20"/>
                <w:szCs w:val="20"/>
                <w:lang w:val="en-GB"/>
              </w:rPr>
              <w:t>Planned Annual Target</w:t>
            </w:r>
          </w:p>
          <w:p w14:paraId="7DD226A2" w14:textId="77777777" w:rsidR="00767FE7" w:rsidRPr="003A39B7" w:rsidRDefault="00767FE7" w:rsidP="00767FE7">
            <w:pPr>
              <w:spacing w:before="40" w:after="40" w:line="240" w:lineRule="auto"/>
              <w:jc w:val="center"/>
              <w:rPr>
                <w:rFonts w:ascii="Century Gothic" w:hAnsi="Century Gothic"/>
                <w:b/>
                <w:color w:val="FFFFFF" w:themeColor="background1"/>
                <w:sz w:val="19"/>
                <w:lang w:val="en-GB"/>
              </w:rPr>
            </w:pPr>
            <w:r w:rsidRPr="003A39B7">
              <w:rPr>
                <w:rFonts w:ascii="Century Gothic" w:hAnsi="Century Gothic"/>
                <w:b/>
                <w:color w:val="FFFFFF" w:themeColor="background1"/>
                <w:sz w:val="20"/>
                <w:szCs w:val="20"/>
                <w:lang w:val="en-GB"/>
              </w:rPr>
              <w:t>2019/20</w:t>
            </w:r>
          </w:p>
        </w:tc>
        <w:tc>
          <w:tcPr>
            <w:tcW w:w="515"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02210566" w14:textId="77777777" w:rsidR="00767FE7" w:rsidRPr="003A39B7" w:rsidRDefault="00767FE7" w:rsidP="00767FE7">
            <w:pPr>
              <w:keepNext/>
              <w:spacing w:before="40" w:after="40" w:line="240" w:lineRule="auto"/>
              <w:jc w:val="center"/>
              <w:rPr>
                <w:rFonts w:ascii="Century Gothic" w:hAnsi="Century Gothic"/>
                <w:b/>
                <w:color w:val="FFFFFF" w:themeColor="background1"/>
                <w:sz w:val="20"/>
                <w:szCs w:val="20"/>
                <w:lang w:val="en-GB"/>
              </w:rPr>
            </w:pPr>
            <w:r w:rsidRPr="003A39B7">
              <w:rPr>
                <w:rFonts w:ascii="Century Gothic" w:hAnsi="Century Gothic"/>
                <w:b/>
                <w:color w:val="FFFFFF" w:themeColor="background1"/>
                <w:sz w:val="20"/>
                <w:szCs w:val="20"/>
                <w:lang w:val="en-GB"/>
              </w:rPr>
              <w:t>Audited Actual Performance</w:t>
            </w:r>
          </w:p>
          <w:p w14:paraId="47D8C6F0" w14:textId="77777777" w:rsidR="00767FE7" w:rsidRPr="003A39B7" w:rsidRDefault="00767FE7" w:rsidP="00767FE7">
            <w:pPr>
              <w:spacing w:before="40" w:after="40" w:line="240" w:lineRule="auto"/>
              <w:jc w:val="center"/>
              <w:rPr>
                <w:rFonts w:ascii="Century Gothic" w:hAnsi="Century Gothic"/>
                <w:b/>
                <w:color w:val="FFFFFF" w:themeColor="background1"/>
                <w:sz w:val="19"/>
                <w:lang w:val="en-GB"/>
              </w:rPr>
            </w:pPr>
            <w:r w:rsidRPr="003A39B7">
              <w:rPr>
                <w:rFonts w:ascii="Century Gothic" w:hAnsi="Century Gothic"/>
                <w:b/>
                <w:color w:val="FFFFFF" w:themeColor="background1"/>
                <w:sz w:val="20"/>
                <w:szCs w:val="20"/>
                <w:lang w:val="en-GB"/>
              </w:rPr>
              <w:t>2019/20</w:t>
            </w:r>
          </w:p>
        </w:tc>
        <w:tc>
          <w:tcPr>
            <w:tcW w:w="355"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6254B776" w14:textId="77777777" w:rsidR="00767FE7" w:rsidRPr="003A39B7" w:rsidRDefault="00767FE7" w:rsidP="00767FE7">
            <w:pPr>
              <w:keepNext/>
              <w:spacing w:before="40" w:after="40" w:line="240" w:lineRule="auto"/>
              <w:jc w:val="center"/>
              <w:rPr>
                <w:rFonts w:ascii="Century Gothic" w:hAnsi="Century Gothic"/>
                <w:b/>
                <w:color w:val="FFFFFF" w:themeColor="background1"/>
                <w:sz w:val="20"/>
                <w:szCs w:val="20"/>
                <w:lang w:val="en-GB"/>
              </w:rPr>
            </w:pPr>
            <w:r w:rsidRPr="003A39B7">
              <w:rPr>
                <w:rFonts w:ascii="Century Gothic" w:hAnsi="Century Gothic"/>
                <w:b/>
                <w:color w:val="FFFFFF" w:themeColor="background1"/>
                <w:sz w:val="20"/>
                <w:szCs w:val="20"/>
                <w:lang w:val="en-GB"/>
              </w:rPr>
              <w:t>Planned Annual Target</w:t>
            </w:r>
          </w:p>
          <w:p w14:paraId="670F0547" w14:textId="77777777" w:rsidR="00767FE7" w:rsidRPr="003A39B7" w:rsidRDefault="00767FE7" w:rsidP="00767FE7">
            <w:pPr>
              <w:spacing w:before="40" w:after="40" w:line="240" w:lineRule="auto"/>
              <w:jc w:val="center"/>
              <w:rPr>
                <w:rFonts w:ascii="Century Gothic" w:hAnsi="Century Gothic"/>
                <w:b/>
                <w:color w:val="FFFFFF" w:themeColor="background1"/>
                <w:sz w:val="19"/>
                <w:lang w:val="en-GB"/>
              </w:rPr>
            </w:pPr>
            <w:r w:rsidRPr="003A39B7">
              <w:rPr>
                <w:rFonts w:ascii="Century Gothic" w:hAnsi="Century Gothic"/>
                <w:b/>
                <w:color w:val="FFFFFF" w:themeColor="background1"/>
                <w:sz w:val="20"/>
                <w:szCs w:val="20"/>
                <w:lang w:val="en-GB"/>
              </w:rPr>
              <w:t>2020/21</w:t>
            </w:r>
          </w:p>
        </w:tc>
        <w:tc>
          <w:tcPr>
            <w:tcW w:w="493"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464A65B6" w14:textId="77777777" w:rsidR="00767FE7" w:rsidRPr="003A39B7" w:rsidRDefault="00767FE7" w:rsidP="00767FE7">
            <w:pPr>
              <w:spacing w:before="40" w:after="40" w:line="240" w:lineRule="auto"/>
              <w:jc w:val="center"/>
              <w:rPr>
                <w:rFonts w:ascii="Century Gothic" w:hAnsi="Century Gothic"/>
                <w:b/>
                <w:color w:val="FFFFFF" w:themeColor="background1"/>
                <w:sz w:val="19"/>
                <w:lang w:val="en-GB"/>
              </w:rPr>
            </w:pPr>
            <w:r w:rsidRPr="003A39B7">
              <w:rPr>
                <w:rFonts w:ascii="Century Gothic" w:hAnsi="Century Gothic"/>
                <w:b/>
                <w:color w:val="FFFFFF" w:themeColor="background1"/>
                <w:sz w:val="19"/>
                <w:lang w:val="en-GB"/>
              </w:rPr>
              <w:t>Audited Actual Performance 2020/21</w:t>
            </w:r>
          </w:p>
        </w:tc>
        <w:tc>
          <w:tcPr>
            <w:tcW w:w="355"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2F2CC6B1" w14:textId="77777777" w:rsidR="00767FE7" w:rsidRPr="003A39B7" w:rsidRDefault="00767FE7" w:rsidP="00767FE7">
            <w:pPr>
              <w:keepNext/>
              <w:spacing w:before="40" w:after="40" w:line="240" w:lineRule="auto"/>
              <w:jc w:val="center"/>
              <w:rPr>
                <w:rFonts w:ascii="Century Gothic" w:hAnsi="Century Gothic"/>
                <w:b/>
                <w:color w:val="FFFFFF" w:themeColor="background1"/>
                <w:sz w:val="20"/>
                <w:szCs w:val="20"/>
                <w:lang w:val="en-GB"/>
              </w:rPr>
            </w:pPr>
            <w:r w:rsidRPr="003A39B7">
              <w:rPr>
                <w:rFonts w:ascii="Century Gothic" w:hAnsi="Century Gothic"/>
                <w:b/>
                <w:color w:val="FFFFFF" w:themeColor="background1"/>
                <w:sz w:val="20"/>
                <w:szCs w:val="20"/>
                <w:lang w:val="en-GB"/>
              </w:rPr>
              <w:t>Planned Annual Target</w:t>
            </w:r>
          </w:p>
          <w:p w14:paraId="63CF4A64" w14:textId="77777777" w:rsidR="00767FE7" w:rsidRPr="003A39B7" w:rsidRDefault="00767FE7" w:rsidP="00767FE7">
            <w:pPr>
              <w:spacing w:before="40" w:after="40" w:line="240" w:lineRule="auto"/>
              <w:jc w:val="center"/>
              <w:rPr>
                <w:rFonts w:ascii="Century Gothic" w:hAnsi="Century Gothic"/>
                <w:b/>
                <w:color w:val="FFFFFF" w:themeColor="background1"/>
                <w:sz w:val="19"/>
                <w:lang w:val="en-GB"/>
              </w:rPr>
            </w:pPr>
            <w:r w:rsidRPr="003A39B7">
              <w:rPr>
                <w:rFonts w:ascii="Century Gothic" w:hAnsi="Century Gothic"/>
                <w:b/>
                <w:color w:val="FFFFFF" w:themeColor="background1"/>
                <w:sz w:val="20"/>
                <w:szCs w:val="20"/>
                <w:lang w:val="en-GB"/>
              </w:rPr>
              <w:t>2021/22</w:t>
            </w:r>
          </w:p>
        </w:tc>
        <w:tc>
          <w:tcPr>
            <w:tcW w:w="493"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2265D338" w14:textId="77777777" w:rsidR="00767FE7" w:rsidRPr="003A39B7" w:rsidRDefault="00767FE7" w:rsidP="00767FE7">
            <w:pPr>
              <w:spacing w:before="40" w:after="40" w:line="240" w:lineRule="auto"/>
              <w:jc w:val="center"/>
              <w:rPr>
                <w:rFonts w:ascii="Century Gothic" w:hAnsi="Century Gothic"/>
                <w:b/>
                <w:color w:val="FFFFFF" w:themeColor="background1"/>
                <w:sz w:val="19"/>
                <w:lang w:val="en-GB"/>
              </w:rPr>
            </w:pPr>
            <w:r w:rsidRPr="003A39B7">
              <w:rPr>
                <w:rFonts w:ascii="Century Gothic" w:hAnsi="Century Gothic"/>
                <w:b/>
                <w:color w:val="FFFFFF" w:themeColor="background1"/>
                <w:sz w:val="19"/>
                <w:lang w:val="en-GB"/>
              </w:rPr>
              <w:t>Audited Actual Performance 2021/22</w:t>
            </w:r>
          </w:p>
        </w:tc>
        <w:tc>
          <w:tcPr>
            <w:tcW w:w="341"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3764CC9B" w14:textId="77777777" w:rsidR="00767FE7" w:rsidRPr="003A39B7" w:rsidRDefault="00767FE7" w:rsidP="00767FE7">
            <w:pPr>
              <w:spacing w:before="40" w:after="40" w:line="240" w:lineRule="auto"/>
              <w:jc w:val="center"/>
              <w:rPr>
                <w:rFonts w:ascii="Century Gothic" w:hAnsi="Century Gothic"/>
                <w:b/>
                <w:color w:val="FFFFFF" w:themeColor="background1"/>
                <w:sz w:val="19"/>
                <w:lang w:val="en-GB"/>
              </w:rPr>
            </w:pPr>
            <w:r w:rsidRPr="003A39B7">
              <w:rPr>
                <w:rFonts w:ascii="Century Gothic" w:hAnsi="Century Gothic"/>
                <w:b/>
                <w:color w:val="FFFFFF" w:themeColor="background1"/>
                <w:sz w:val="19"/>
                <w:lang w:val="en-GB"/>
              </w:rPr>
              <w:t>Planned Annual Target</w:t>
            </w:r>
          </w:p>
          <w:p w14:paraId="310A382B" w14:textId="77777777" w:rsidR="00767FE7" w:rsidRPr="003A39B7" w:rsidRDefault="00767FE7" w:rsidP="00767FE7">
            <w:pPr>
              <w:spacing w:before="40" w:after="40" w:line="240" w:lineRule="auto"/>
              <w:jc w:val="center"/>
              <w:rPr>
                <w:rFonts w:ascii="Century Gothic" w:hAnsi="Century Gothic"/>
                <w:b/>
                <w:color w:val="FFFFFF" w:themeColor="background1"/>
                <w:sz w:val="19"/>
                <w:lang w:val="en-GB"/>
              </w:rPr>
            </w:pPr>
            <w:r w:rsidRPr="003A39B7">
              <w:rPr>
                <w:rFonts w:ascii="Century Gothic" w:hAnsi="Century Gothic"/>
                <w:b/>
                <w:color w:val="FFFFFF" w:themeColor="background1"/>
                <w:sz w:val="19"/>
                <w:lang w:val="en-GB"/>
              </w:rPr>
              <w:t>2022/23</w:t>
            </w:r>
          </w:p>
        </w:tc>
        <w:tc>
          <w:tcPr>
            <w:tcW w:w="513"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701985A3" w14:textId="77777777" w:rsidR="00767FE7" w:rsidRPr="003A39B7" w:rsidRDefault="00767FE7" w:rsidP="00767FE7">
            <w:pPr>
              <w:spacing w:before="40" w:after="40" w:line="240" w:lineRule="auto"/>
              <w:jc w:val="center"/>
              <w:rPr>
                <w:rFonts w:ascii="Century Gothic" w:hAnsi="Century Gothic"/>
                <w:b/>
                <w:color w:val="FFFFFF" w:themeColor="background1"/>
                <w:sz w:val="19"/>
                <w:lang w:val="en-GB"/>
              </w:rPr>
            </w:pPr>
            <w:r w:rsidRPr="003A39B7">
              <w:rPr>
                <w:rFonts w:ascii="Century Gothic" w:hAnsi="Century Gothic"/>
                <w:b/>
                <w:color w:val="FFFFFF" w:themeColor="background1"/>
                <w:sz w:val="19"/>
                <w:lang w:val="en-GB"/>
              </w:rPr>
              <w:t>Actual Achievement</w:t>
            </w:r>
          </w:p>
          <w:p w14:paraId="1E28AB03" w14:textId="77777777" w:rsidR="00767FE7" w:rsidRPr="003A39B7" w:rsidRDefault="00767FE7" w:rsidP="00767FE7">
            <w:pPr>
              <w:spacing w:before="40" w:after="40" w:line="240" w:lineRule="auto"/>
              <w:jc w:val="center"/>
              <w:rPr>
                <w:rFonts w:ascii="Century Gothic" w:hAnsi="Century Gothic"/>
                <w:b/>
                <w:color w:val="FFFFFF" w:themeColor="background1"/>
                <w:sz w:val="19"/>
                <w:lang w:val="en-GB"/>
              </w:rPr>
            </w:pPr>
            <w:r w:rsidRPr="003A39B7">
              <w:rPr>
                <w:rFonts w:ascii="Century Gothic" w:hAnsi="Century Gothic"/>
                <w:b/>
                <w:color w:val="FFFFFF" w:themeColor="background1"/>
                <w:sz w:val="19"/>
                <w:lang w:val="en-GB"/>
              </w:rPr>
              <w:t>2022/23</w:t>
            </w:r>
          </w:p>
        </w:tc>
        <w:tc>
          <w:tcPr>
            <w:tcW w:w="471"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35137051" w14:textId="77777777" w:rsidR="00767FE7" w:rsidRPr="007A5423" w:rsidRDefault="00767FE7" w:rsidP="00767FE7">
            <w:pPr>
              <w:pStyle w:val="Tableheader"/>
              <w:keepNext/>
              <w:jc w:val="center"/>
              <w:rPr>
                <w:sz w:val="20"/>
                <w:szCs w:val="20"/>
              </w:rPr>
            </w:pPr>
            <w:r w:rsidRPr="007A5423">
              <w:rPr>
                <w:sz w:val="20"/>
                <w:szCs w:val="20"/>
              </w:rPr>
              <w:t>Planned Annual Target</w:t>
            </w:r>
          </w:p>
          <w:p w14:paraId="45C8AA1E" w14:textId="77777777" w:rsidR="00767FE7" w:rsidRPr="007A5423" w:rsidRDefault="00767FE7" w:rsidP="00767FE7">
            <w:pPr>
              <w:pStyle w:val="Tableheader"/>
              <w:keepNext/>
              <w:jc w:val="center"/>
              <w:rPr>
                <w:sz w:val="20"/>
                <w:szCs w:val="20"/>
              </w:rPr>
            </w:pPr>
            <w:r w:rsidRPr="007A5423">
              <w:rPr>
                <w:sz w:val="20"/>
                <w:szCs w:val="20"/>
              </w:rPr>
              <w:t>2023/24</w:t>
            </w:r>
          </w:p>
          <w:p w14:paraId="61B8672C" w14:textId="4715470C" w:rsidR="00767FE7" w:rsidRPr="00767FE7" w:rsidRDefault="00767FE7" w:rsidP="00767FE7">
            <w:pPr>
              <w:keepNext/>
              <w:spacing w:before="40" w:after="40" w:line="240" w:lineRule="auto"/>
              <w:jc w:val="center"/>
              <w:rPr>
                <w:rFonts w:ascii="Century Gothic" w:hAnsi="Century Gothic"/>
                <w:bCs/>
                <w:color w:val="FFFFFF" w:themeColor="background1"/>
                <w:sz w:val="20"/>
                <w:szCs w:val="20"/>
                <w:lang w:val="en-GB"/>
              </w:rPr>
            </w:pPr>
            <w:r w:rsidRPr="00767FE7">
              <w:rPr>
                <w:rFonts w:ascii="Century Gothic" w:hAnsi="Century Gothic"/>
                <w:bCs/>
                <w:color w:val="FFFFFF" w:themeColor="background1"/>
                <w:sz w:val="20"/>
                <w:szCs w:val="20"/>
                <w:lang w:val="en-GB"/>
              </w:rPr>
              <w:t>(up to 3</w:t>
            </w:r>
            <w:r w:rsidR="00AF6489">
              <w:rPr>
                <w:rFonts w:ascii="Century Gothic" w:hAnsi="Century Gothic"/>
                <w:bCs/>
                <w:color w:val="FFFFFF" w:themeColor="background1"/>
                <w:sz w:val="20"/>
                <w:szCs w:val="20"/>
                <w:lang w:val="en-GB"/>
              </w:rPr>
              <w:t>0 June</w:t>
            </w:r>
            <w:r w:rsidRPr="00767FE7">
              <w:rPr>
                <w:rFonts w:ascii="Century Gothic" w:hAnsi="Century Gothic"/>
                <w:bCs/>
                <w:color w:val="FFFFFF" w:themeColor="background1"/>
                <w:sz w:val="20"/>
                <w:szCs w:val="20"/>
                <w:lang w:val="en-GB"/>
              </w:rPr>
              <w:t xml:space="preserve"> – 1st quarter)</w:t>
            </w:r>
          </w:p>
        </w:tc>
        <w:tc>
          <w:tcPr>
            <w:tcW w:w="537"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6EFC9569" w14:textId="77777777" w:rsidR="00767FE7" w:rsidRPr="007A5423" w:rsidRDefault="00767FE7" w:rsidP="00767FE7">
            <w:pPr>
              <w:pStyle w:val="Tableheader"/>
              <w:keepNext/>
              <w:jc w:val="center"/>
              <w:rPr>
                <w:sz w:val="20"/>
                <w:szCs w:val="20"/>
              </w:rPr>
            </w:pPr>
            <w:r w:rsidRPr="007A5423">
              <w:rPr>
                <w:sz w:val="20"/>
                <w:szCs w:val="20"/>
              </w:rPr>
              <w:t>Actual Achievement</w:t>
            </w:r>
          </w:p>
          <w:p w14:paraId="6AFCC9B7" w14:textId="77777777" w:rsidR="00767FE7" w:rsidRPr="007A5423" w:rsidRDefault="00767FE7" w:rsidP="00767FE7">
            <w:pPr>
              <w:pStyle w:val="Tableheader"/>
              <w:keepNext/>
              <w:jc w:val="center"/>
              <w:rPr>
                <w:sz w:val="20"/>
                <w:szCs w:val="20"/>
              </w:rPr>
            </w:pPr>
            <w:r w:rsidRPr="007A5423">
              <w:rPr>
                <w:sz w:val="20"/>
                <w:szCs w:val="20"/>
              </w:rPr>
              <w:t>2023/24</w:t>
            </w:r>
          </w:p>
          <w:p w14:paraId="641D28C3" w14:textId="63A13050" w:rsidR="00767FE7" w:rsidRPr="00767FE7" w:rsidRDefault="00767FE7" w:rsidP="00767FE7">
            <w:pPr>
              <w:keepNext/>
              <w:spacing w:before="40" w:after="40" w:line="240" w:lineRule="auto"/>
              <w:jc w:val="center"/>
              <w:rPr>
                <w:rFonts w:ascii="Century Gothic" w:hAnsi="Century Gothic"/>
                <w:bCs/>
                <w:color w:val="FFFFFF" w:themeColor="background1"/>
                <w:sz w:val="20"/>
                <w:szCs w:val="20"/>
                <w:lang w:val="en-GB"/>
              </w:rPr>
            </w:pPr>
            <w:r w:rsidRPr="00767FE7">
              <w:rPr>
                <w:rFonts w:ascii="Century Gothic" w:hAnsi="Century Gothic"/>
                <w:bCs/>
                <w:color w:val="FFFFFF" w:themeColor="background1"/>
                <w:sz w:val="20"/>
                <w:szCs w:val="20"/>
                <w:lang w:val="en-GB"/>
              </w:rPr>
              <w:t xml:space="preserve">(up to </w:t>
            </w:r>
            <w:r w:rsidR="00AF6489" w:rsidRPr="00767FE7">
              <w:rPr>
                <w:rFonts w:ascii="Century Gothic" w:hAnsi="Century Gothic"/>
                <w:bCs/>
                <w:color w:val="FFFFFF" w:themeColor="background1"/>
                <w:sz w:val="20"/>
                <w:szCs w:val="20"/>
                <w:lang w:val="en-GB"/>
              </w:rPr>
              <w:t>3</w:t>
            </w:r>
            <w:r w:rsidR="00AF6489">
              <w:rPr>
                <w:rFonts w:ascii="Century Gothic" w:hAnsi="Century Gothic"/>
                <w:bCs/>
                <w:color w:val="FFFFFF" w:themeColor="background1"/>
                <w:sz w:val="20"/>
                <w:szCs w:val="20"/>
                <w:lang w:val="en-GB"/>
              </w:rPr>
              <w:t xml:space="preserve">0 June </w:t>
            </w:r>
            <w:r w:rsidRPr="00767FE7">
              <w:rPr>
                <w:rFonts w:ascii="Century Gothic" w:hAnsi="Century Gothic"/>
                <w:bCs/>
                <w:color w:val="FFFFFF" w:themeColor="background1"/>
                <w:sz w:val="20"/>
                <w:szCs w:val="20"/>
                <w:lang w:val="en-GB"/>
              </w:rPr>
              <w:t>– 1st quarter)</w:t>
            </w:r>
          </w:p>
        </w:tc>
      </w:tr>
      <w:tr w:rsidR="003A39B7" w:rsidRPr="003A39B7" w14:paraId="6999F1C9" w14:textId="77777777" w:rsidTr="00AF6489">
        <w:trPr>
          <w:trHeight w:val="738"/>
        </w:trPr>
        <w:tc>
          <w:tcPr>
            <w:tcW w:w="571" w:type="pct"/>
            <w:vAlign w:val="center"/>
          </w:tcPr>
          <w:p w14:paraId="36D1B9F9" w14:textId="77777777" w:rsidR="003A39B7" w:rsidRPr="00F84CBF" w:rsidRDefault="003A39B7" w:rsidP="003A39B7">
            <w:pPr>
              <w:keepNext/>
              <w:spacing w:before="40" w:after="40" w:line="240" w:lineRule="auto"/>
              <w:rPr>
                <w:rFonts w:ascii="Century Gothic" w:hAnsi="Century Gothic"/>
                <w:b/>
                <w:bCs/>
                <w:sz w:val="20"/>
                <w:szCs w:val="20"/>
                <w:lang w:val="en-GB"/>
              </w:rPr>
            </w:pPr>
            <w:r w:rsidRPr="003A39B7">
              <w:rPr>
                <w:rFonts w:ascii="Century Gothic" w:hAnsi="Century Gothic"/>
                <w:sz w:val="20"/>
                <w:szCs w:val="20"/>
                <w:lang w:val="en-GB"/>
              </w:rPr>
              <w:t xml:space="preserve">To achieve a level 4 for </w:t>
            </w:r>
            <w:r w:rsidRPr="00F84CBF">
              <w:rPr>
                <w:rFonts w:ascii="Century Gothic" w:hAnsi="Century Gothic"/>
                <w:b/>
                <w:bCs/>
                <w:sz w:val="20"/>
                <w:szCs w:val="20"/>
                <w:lang w:val="en-GB"/>
              </w:rPr>
              <w:t>financial</w:t>
            </w:r>
          </w:p>
          <w:p w14:paraId="26D847FF" w14:textId="77777777" w:rsidR="003A39B7" w:rsidRPr="003A39B7" w:rsidRDefault="003A39B7" w:rsidP="003A39B7">
            <w:pPr>
              <w:keepNext/>
              <w:spacing w:before="40" w:after="40" w:line="240" w:lineRule="auto"/>
              <w:rPr>
                <w:rFonts w:ascii="Century Gothic" w:hAnsi="Century Gothic"/>
                <w:sz w:val="20"/>
                <w:szCs w:val="20"/>
                <w:lang w:val="en-GB"/>
              </w:rPr>
            </w:pPr>
            <w:r w:rsidRPr="00F84CBF">
              <w:rPr>
                <w:rFonts w:ascii="Century Gothic" w:hAnsi="Century Gothic"/>
                <w:b/>
                <w:bCs/>
                <w:sz w:val="20"/>
                <w:szCs w:val="20"/>
                <w:lang w:val="en-GB"/>
              </w:rPr>
              <w:t>management</w:t>
            </w:r>
            <w:r w:rsidRPr="003A39B7">
              <w:rPr>
                <w:rFonts w:ascii="Century Gothic" w:hAnsi="Century Gothic"/>
                <w:sz w:val="20"/>
                <w:szCs w:val="20"/>
                <w:lang w:val="en-GB"/>
              </w:rPr>
              <w:t xml:space="preserve"> as prescribed in the 2018</w:t>
            </w:r>
          </w:p>
          <w:p w14:paraId="524EC080" w14:textId="77777777" w:rsidR="003A39B7" w:rsidRPr="003A39B7" w:rsidRDefault="003A39B7" w:rsidP="003A39B7">
            <w:pPr>
              <w:keepNext/>
              <w:spacing w:before="40" w:after="40" w:line="240" w:lineRule="auto"/>
              <w:rPr>
                <w:rFonts w:ascii="Century Gothic" w:hAnsi="Century Gothic"/>
                <w:sz w:val="20"/>
                <w:szCs w:val="20"/>
                <w:lang w:val="en-GB"/>
              </w:rPr>
            </w:pPr>
            <w:r w:rsidRPr="003A39B7">
              <w:rPr>
                <w:rFonts w:ascii="Century Gothic" w:hAnsi="Century Gothic"/>
                <w:sz w:val="20"/>
                <w:szCs w:val="20"/>
                <w:lang w:val="en-GB"/>
              </w:rPr>
              <w:t>Management Performance Assessment</w:t>
            </w:r>
          </w:p>
          <w:p w14:paraId="323BD78D" w14:textId="77777777" w:rsidR="003A39B7" w:rsidRPr="003A39B7" w:rsidRDefault="003A39B7" w:rsidP="003A39B7">
            <w:pPr>
              <w:keepNext/>
              <w:spacing w:before="40" w:after="40" w:line="240" w:lineRule="auto"/>
              <w:rPr>
                <w:rFonts w:ascii="Century Gothic" w:hAnsi="Century Gothic"/>
                <w:sz w:val="20"/>
                <w:szCs w:val="20"/>
                <w:lang w:val="en-GB"/>
              </w:rPr>
            </w:pPr>
            <w:r w:rsidRPr="003A39B7">
              <w:rPr>
                <w:rFonts w:ascii="Century Gothic" w:hAnsi="Century Gothic"/>
                <w:sz w:val="20"/>
                <w:szCs w:val="20"/>
                <w:lang w:val="en-GB"/>
              </w:rPr>
              <w:t>Tool (MPAT)</w:t>
            </w:r>
          </w:p>
        </w:tc>
        <w:tc>
          <w:tcPr>
            <w:tcW w:w="355" w:type="pct"/>
            <w:vAlign w:val="center"/>
          </w:tcPr>
          <w:p w14:paraId="3CC90906" w14:textId="77777777" w:rsidR="003A39B7" w:rsidRPr="003A39B7" w:rsidRDefault="003A39B7" w:rsidP="003A39B7">
            <w:pPr>
              <w:spacing w:before="40" w:after="40" w:line="240" w:lineRule="auto"/>
              <w:jc w:val="center"/>
              <w:rPr>
                <w:rFonts w:ascii="Century Gothic" w:hAnsi="Century Gothic"/>
                <w:sz w:val="20"/>
                <w:szCs w:val="20"/>
                <w:lang w:val="en-GB"/>
              </w:rPr>
            </w:pPr>
            <w:r w:rsidRPr="003A39B7">
              <w:rPr>
                <w:rFonts w:ascii="Century Gothic" w:hAnsi="Century Gothic"/>
                <w:sz w:val="20"/>
                <w:szCs w:val="20"/>
                <w:lang w:val="en-GB"/>
              </w:rPr>
              <w:t>Level 4</w:t>
            </w:r>
          </w:p>
        </w:tc>
        <w:tc>
          <w:tcPr>
            <w:tcW w:w="515" w:type="pct"/>
            <w:tcBorders>
              <w:right w:val="single" w:sz="4" w:space="0" w:color="FF0000"/>
            </w:tcBorders>
            <w:vAlign w:val="center"/>
          </w:tcPr>
          <w:p w14:paraId="076C0BFE" w14:textId="77777777" w:rsidR="003A39B7" w:rsidRPr="003A39B7" w:rsidRDefault="003A39B7" w:rsidP="003A39B7">
            <w:pPr>
              <w:spacing w:before="40" w:after="40" w:line="240" w:lineRule="auto"/>
              <w:jc w:val="center"/>
              <w:rPr>
                <w:rFonts w:ascii="Century Gothic" w:hAnsi="Century Gothic"/>
                <w:sz w:val="20"/>
                <w:szCs w:val="20"/>
                <w:lang w:val="en-GB"/>
              </w:rPr>
            </w:pPr>
            <w:r w:rsidRPr="003A39B7">
              <w:rPr>
                <w:rFonts w:ascii="Century Gothic" w:hAnsi="Century Gothic"/>
                <w:sz w:val="20"/>
                <w:szCs w:val="20"/>
                <w:lang w:val="en-GB"/>
              </w:rPr>
              <w:t>Level 4</w:t>
            </w:r>
          </w:p>
        </w:tc>
        <w:tc>
          <w:tcPr>
            <w:tcW w:w="355" w:type="pct"/>
            <w:tcBorders>
              <w:left w:val="single" w:sz="4" w:space="0" w:color="FF0000"/>
            </w:tcBorders>
            <w:vAlign w:val="center"/>
          </w:tcPr>
          <w:p w14:paraId="5714B676" w14:textId="77777777" w:rsidR="003A39B7" w:rsidRPr="003A39B7" w:rsidRDefault="003A39B7" w:rsidP="003A39B7">
            <w:pPr>
              <w:spacing w:before="40" w:after="40" w:line="240" w:lineRule="auto"/>
              <w:jc w:val="center"/>
              <w:rPr>
                <w:rFonts w:ascii="Century Gothic" w:hAnsi="Century Gothic"/>
                <w:sz w:val="20"/>
                <w:szCs w:val="20"/>
                <w:lang w:val="en-GB"/>
              </w:rPr>
            </w:pPr>
            <w:r w:rsidRPr="003A39B7">
              <w:rPr>
                <w:rFonts w:ascii="Century Gothic" w:hAnsi="Century Gothic"/>
                <w:sz w:val="20"/>
                <w:szCs w:val="20"/>
                <w:lang w:val="en-GB"/>
              </w:rPr>
              <w:t>-</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50A8A6A1" w14:textId="77777777" w:rsidR="003A39B7" w:rsidRPr="003A39B7" w:rsidRDefault="003A39B7" w:rsidP="003A39B7">
            <w:pPr>
              <w:spacing w:before="40" w:after="40" w:line="240" w:lineRule="auto"/>
              <w:jc w:val="center"/>
              <w:rPr>
                <w:rFonts w:ascii="Century Gothic" w:hAnsi="Century Gothic"/>
                <w:sz w:val="20"/>
                <w:szCs w:val="20"/>
                <w:lang w:val="en-GB"/>
              </w:rPr>
            </w:pPr>
            <w:r w:rsidRPr="003A39B7">
              <w:rPr>
                <w:rFonts w:ascii="Century Gothic" w:hAnsi="Century Gothic"/>
                <w:sz w:val="20"/>
                <w:szCs w:val="20"/>
                <w:lang w:val="en-GB"/>
              </w:rPr>
              <w:t>-</w:t>
            </w:r>
          </w:p>
        </w:tc>
        <w:tc>
          <w:tcPr>
            <w:tcW w:w="355"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710D5F8D" w14:textId="77777777" w:rsidR="003A39B7" w:rsidRPr="003A39B7" w:rsidRDefault="003A39B7" w:rsidP="003A39B7">
            <w:pPr>
              <w:spacing w:before="40" w:after="40" w:line="240" w:lineRule="auto"/>
              <w:jc w:val="center"/>
              <w:rPr>
                <w:rFonts w:ascii="Century Gothic" w:hAnsi="Century Gothic"/>
                <w:sz w:val="20"/>
                <w:szCs w:val="20"/>
                <w:lang w:val="en-GB"/>
              </w:rPr>
            </w:pPr>
            <w:r w:rsidRPr="003A39B7">
              <w:rPr>
                <w:rFonts w:ascii="Century Gothic" w:hAnsi="Century Gothic"/>
                <w:sz w:val="20"/>
                <w:szCs w:val="20"/>
                <w:lang w:val="en-GB"/>
              </w:rPr>
              <w:t>-</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2917A819" w14:textId="77777777" w:rsidR="003A39B7" w:rsidRPr="003A39B7" w:rsidRDefault="003A39B7" w:rsidP="003A39B7">
            <w:pPr>
              <w:spacing w:before="40" w:after="40" w:line="240" w:lineRule="auto"/>
              <w:jc w:val="center"/>
              <w:rPr>
                <w:rFonts w:ascii="Century Gothic" w:hAnsi="Century Gothic"/>
                <w:sz w:val="20"/>
                <w:szCs w:val="20"/>
                <w:lang w:val="en-GB"/>
              </w:rPr>
            </w:pPr>
            <w:r w:rsidRPr="003A39B7">
              <w:rPr>
                <w:rFonts w:ascii="Century Gothic" w:hAnsi="Century Gothic"/>
                <w:sz w:val="20"/>
                <w:szCs w:val="20"/>
                <w:lang w:val="en-GB"/>
              </w:rPr>
              <w:t>-</w:t>
            </w:r>
          </w:p>
        </w:tc>
        <w:tc>
          <w:tcPr>
            <w:tcW w:w="341"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0B9894F0" w14:textId="77777777" w:rsidR="003A39B7" w:rsidRPr="003A39B7" w:rsidRDefault="003A39B7" w:rsidP="003A39B7">
            <w:pPr>
              <w:spacing w:before="40" w:after="40" w:line="240" w:lineRule="auto"/>
              <w:jc w:val="center"/>
              <w:rPr>
                <w:rFonts w:ascii="Century Gothic" w:hAnsi="Century Gothic"/>
                <w:sz w:val="20"/>
                <w:szCs w:val="20"/>
                <w:lang w:val="en-GB"/>
              </w:rPr>
            </w:pPr>
            <w:r w:rsidRPr="003A39B7">
              <w:rPr>
                <w:rFonts w:ascii="Century Gothic" w:hAnsi="Century Gothic"/>
                <w:sz w:val="20"/>
                <w:szCs w:val="20"/>
                <w:lang w:val="en-GB"/>
              </w:rPr>
              <w:t>-</w:t>
            </w:r>
          </w:p>
        </w:tc>
        <w:tc>
          <w:tcPr>
            <w:tcW w:w="51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77966418" w14:textId="77777777" w:rsidR="003A39B7" w:rsidRPr="003A39B7" w:rsidRDefault="003A39B7" w:rsidP="003A39B7">
            <w:pPr>
              <w:spacing w:before="40" w:after="40" w:line="240" w:lineRule="auto"/>
              <w:jc w:val="center"/>
              <w:rPr>
                <w:rFonts w:ascii="Century Gothic" w:hAnsi="Century Gothic"/>
                <w:sz w:val="20"/>
                <w:szCs w:val="20"/>
                <w:lang w:val="en-GB"/>
              </w:rPr>
            </w:pPr>
            <w:r w:rsidRPr="003A39B7">
              <w:rPr>
                <w:rFonts w:ascii="Century Gothic" w:hAnsi="Century Gothic"/>
                <w:sz w:val="20"/>
                <w:szCs w:val="20"/>
                <w:lang w:val="en-GB"/>
              </w:rPr>
              <w:t>-</w:t>
            </w:r>
          </w:p>
        </w:tc>
        <w:tc>
          <w:tcPr>
            <w:tcW w:w="471"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5F8AF3AA" w14:textId="77777777" w:rsidR="003A39B7" w:rsidRPr="003A39B7" w:rsidRDefault="003A39B7" w:rsidP="003A39B7">
            <w:pPr>
              <w:spacing w:before="40" w:after="40" w:line="240" w:lineRule="auto"/>
              <w:jc w:val="center"/>
              <w:rPr>
                <w:rFonts w:ascii="Century Gothic" w:hAnsi="Century Gothic"/>
                <w:sz w:val="20"/>
                <w:szCs w:val="20"/>
                <w:lang w:val="en-GB"/>
              </w:rPr>
            </w:pPr>
            <w:r w:rsidRPr="003A39B7">
              <w:rPr>
                <w:rFonts w:ascii="Century Gothic" w:hAnsi="Century Gothic"/>
                <w:sz w:val="20"/>
                <w:szCs w:val="20"/>
                <w:lang w:val="en-GB"/>
              </w:rPr>
              <w:t>-</w:t>
            </w:r>
          </w:p>
        </w:tc>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0B29FD7" w14:textId="77777777" w:rsidR="003A39B7" w:rsidRPr="003A39B7" w:rsidRDefault="003A39B7" w:rsidP="003A39B7">
            <w:pPr>
              <w:spacing w:before="40" w:after="40" w:line="240" w:lineRule="auto"/>
              <w:jc w:val="center"/>
              <w:rPr>
                <w:rFonts w:ascii="Century Gothic" w:hAnsi="Century Gothic"/>
                <w:sz w:val="20"/>
                <w:szCs w:val="20"/>
                <w:lang w:val="en-GB"/>
              </w:rPr>
            </w:pPr>
            <w:r w:rsidRPr="003A39B7">
              <w:rPr>
                <w:rFonts w:ascii="Century Gothic" w:hAnsi="Century Gothic"/>
                <w:sz w:val="20"/>
                <w:szCs w:val="20"/>
                <w:lang w:val="en-GB"/>
              </w:rPr>
              <w:t>-</w:t>
            </w:r>
          </w:p>
        </w:tc>
      </w:tr>
      <w:tr w:rsidR="003A39B7" w:rsidRPr="00CC6AF7" w14:paraId="485A75A0" w14:textId="77777777" w:rsidTr="00AF6489">
        <w:trPr>
          <w:trHeight w:val="738"/>
        </w:trPr>
        <w:tc>
          <w:tcPr>
            <w:tcW w:w="571" w:type="pct"/>
            <w:vAlign w:val="center"/>
          </w:tcPr>
          <w:p w14:paraId="2DF195FC" w14:textId="77777777" w:rsidR="003A39B7" w:rsidRPr="00F84CBF" w:rsidRDefault="003A39B7" w:rsidP="00520F27">
            <w:pPr>
              <w:pStyle w:val="Tabletext"/>
              <w:keepNext/>
              <w:rPr>
                <w:b/>
                <w:bCs/>
                <w:sz w:val="20"/>
                <w:szCs w:val="20"/>
              </w:rPr>
            </w:pPr>
            <w:r w:rsidRPr="00EA0992">
              <w:rPr>
                <w:sz w:val="20"/>
                <w:szCs w:val="20"/>
              </w:rPr>
              <w:t xml:space="preserve">To achieve a level 4 for </w:t>
            </w:r>
            <w:r w:rsidRPr="00F84CBF">
              <w:rPr>
                <w:b/>
                <w:bCs/>
                <w:sz w:val="20"/>
                <w:szCs w:val="20"/>
              </w:rPr>
              <w:t>strategic</w:t>
            </w:r>
          </w:p>
          <w:p w14:paraId="2813A237" w14:textId="77777777" w:rsidR="003A39B7" w:rsidRPr="00EA0992" w:rsidRDefault="003A39B7" w:rsidP="00520F27">
            <w:pPr>
              <w:pStyle w:val="Tabletext"/>
              <w:keepNext/>
              <w:rPr>
                <w:sz w:val="20"/>
                <w:szCs w:val="20"/>
              </w:rPr>
            </w:pPr>
            <w:r w:rsidRPr="00F84CBF">
              <w:rPr>
                <w:b/>
                <w:bCs/>
                <w:sz w:val="20"/>
                <w:szCs w:val="20"/>
              </w:rPr>
              <w:t>management</w:t>
            </w:r>
            <w:r w:rsidRPr="00EA0992">
              <w:rPr>
                <w:sz w:val="20"/>
                <w:szCs w:val="20"/>
              </w:rPr>
              <w:t xml:space="preserve"> as prescribed in the 2018</w:t>
            </w:r>
          </w:p>
          <w:p w14:paraId="1442DE44" w14:textId="77777777" w:rsidR="003A39B7" w:rsidRPr="00EA0992" w:rsidRDefault="003A39B7" w:rsidP="00520F27">
            <w:pPr>
              <w:pStyle w:val="Tabletext"/>
              <w:keepNext/>
              <w:rPr>
                <w:sz w:val="20"/>
                <w:szCs w:val="20"/>
              </w:rPr>
            </w:pPr>
            <w:r w:rsidRPr="00EA0992">
              <w:rPr>
                <w:sz w:val="20"/>
                <w:szCs w:val="20"/>
              </w:rPr>
              <w:t>Management Performance Assessment</w:t>
            </w:r>
          </w:p>
          <w:p w14:paraId="645598B7" w14:textId="77777777" w:rsidR="003A39B7" w:rsidRPr="00EA0992" w:rsidRDefault="003A39B7" w:rsidP="00520F27">
            <w:pPr>
              <w:pStyle w:val="Tabletext"/>
              <w:keepNext/>
              <w:rPr>
                <w:sz w:val="20"/>
                <w:szCs w:val="20"/>
              </w:rPr>
            </w:pPr>
            <w:r w:rsidRPr="00EA0992">
              <w:rPr>
                <w:sz w:val="20"/>
                <w:szCs w:val="20"/>
              </w:rPr>
              <w:t>Tool (MPAT)</w:t>
            </w:r>
          </w:p>
        </w:tc>
        <w:tc>
          <w:tcPr>
            <w:tcW w:w="355" w:type="pct"/>
            <w:vAlign w:val="center"/>
          </w:tcPr>
          <w:p w14:paraId="42D07F4B" w14:textId="77777777" w:rsidR="003A39B7" w:rsidRPr="00C73090" w:rsidRDefault="003A39B7" w:rsidP="00520F27">
            <w:pPr>
              <w:pStyle w:val="Tabletext"/>
              <w:keepNext/>
              <w:jc w:val="center"/>
              <w:rPr>
                <w:sz w:val="20"/>
                <w:szCs w:val="20"/>
              </w:rPr>
            </w:pPr>
            <w:r w:rsidRPr="000C14B1">
              <w:rPr>
                <w:sz w:val="20"/>
                <w:szCs w:val="20"/>
              </w:rPr>
              <w:t>Level 4</w:t>
            </w:r>
          </w:p>
        </w:tc>
        <w:tc>
          <w:tcPr>
            <w:tcW w:w="515" w:type="pct"/>
            <w:tcBorders>
              <w:right w:val="single" w:sz="4" w:space="0" w:color="FF0000"/>
            </w:tcBorders>
            <w:vAlign w:val="center"/>
          </w:tcPr>
          <w:p w14:paraId="53B03FC7" w14:textId="77777777" w:rsidR="003A39B7" w:rsidRPr="00C73090" w:rsidRDefault="003A39B7" w:rsidP="00520F27">
            <w:pPr>
              <w:pStyle w:val="Tabletext"/>
              <w:keepNext/>
              <w:jc w:val="center"/>
              <w:rPr>
                <w:sz w:val="20"/>
                <w:szCs w:val="20"/>
              </w:rPr>
            </w:pPr>
            <w:r w:rsidRPr="000C14B1">
              <w:rPr>
                <w:sz w:val="20"/>
                <w:szCs w:val="20"/>
              </w:rPr>
              <w:t>Level 4</w:t>
            </w:r>
          </w:p>
        </w:tc>
        <w:tc>
          <w:tcPr>
            <w:tcW w:w="355" w:type="pct"/>
            <w:tcBorders>
              <w:left w:val="single" w:sz="4" w:space="0" w:color="FF0000"/>
            </w:tcBorders>
            <w:vAlign w:val="center"/>
          </w:tcPr>
          <w:p w14:paraId="2B8BA5D6" w14:textId="77777777" w:rsidR="003A39B7" w:rsidRPr="00C73090" w:rsidRDefault="003A39B7" w:rsidP="00520F27">
            <w:pPr>
              <w:pStyle w:val="Tabletext"/>
              <w:jc w:val="center"/>
              <w:rPr>
                <w:sz w:val="20"/>
                <w:szCs w:val="20"/>
              </w:rPr>
            </w:pPr>
            <w:r w:rsidRPr="00C73090">
              <w:rPr>
                <w:sz w:val="20"/>
                <w:szCs w:val="20"/>
              </w:rPr>
              <w:t>-</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2765D5D7" w14:textId="77777777" w:rsidR="003A39B7" w:rsidRPr="00C73090" w:rsidRDefault="003A39B7" w:rsidP="00520F27">
            <w:pPr>
              <w:pStyle w:val="Tabletext"/>
              <w:jc w:val="center"/>
              <w:rPr>
                <w:sz w:val="20"/>
                <w:szCs w:val="20"/>
              </w:rPr>
            </w:pPr>
            <w:r w:rsidRPr="00C73090">
              <w:rPr>
                <w:sz w:val="20"/>
                <w:szCs w:val="20"/>
              </w:rPr>
              <w:t>-</w:t>
            </w:r>
          </w:p>
        </w:tc>
        <w:tc>
          <w:tcPr>
            <w:tcW w:w="355"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08C95D72" w14:textId="77777777" w:rsidR="003A39B7" w:rsidRPr="00C73090" w:rsidRDefault="003A39B7" w:rsidP="00520F27">
            <w:pPr>
              <w:pStyle w:val="Tabletext"/>
              <w:jc w:val="center"/>
              <w:rPr>
                <w:sz w:val="20"/>
                <w:szCs w:val="20"/>
              </w:rPr>
            </w:pPr>
            <w:r w:rsidRPr="00C73090">
              <w:rPr>
                <w:sz w:val="20"/>
                <w:szCs w:val="20"/>
              </w:rPr>
              <w:t>-</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301284B4" w14:textId="77777777" w:rsidR="003A39B7" w:rsidRPr="00C73090" w:rsidRDefault="003A39B7" w:rsidP="00520F27">
            <w:pPr>
              <w:pStyle w:val="Tabletext"/>
              <w:jc w:val="center"/>
              <w:rPr>
                <w:sz w:val="20"/>
                <w:szCs w:val="20"/>
              </w:rPr>
            </w:pPr>
            <w:r w:rsidRPr="00C73090">
              <w:rPr>
                <w:sz w:val="20"/>
                <w:szCs w:val="20"/>
              </w:rPr>
              <w:t>-</w:t>
            </w:r>
          </w:p>
        </w:tc>
        <w:tc>
          <w:tcPr>
            <w:tcW w:w="341"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5179C043" w14:textId="77777777" w:rsidR="003A39B7" w:rsidRPr="00C73090" w:rsidRDefault="003A39B7" w:rsidP="00520F27">
            <w:pPr>
              <w:pStyle w:val="Tabletext"/>
              <w:jc w:val="center"/>
              <w:rPr>
                <w:sz w:val="20"/>
                <w:szCs w:val="20"/>
              </w:rPr>
            </w:pPr>
            <w:r w:rsidRPr="00C73090">
              <w:rPr>
                <w:sz w:val="20"/>
                <w:szCs w:val="20"/>
              </w:rPr>
              <w:t>-</w:t>
            </w:r>
          </w:p>
        </w:tc>
        <w:tc>
          <w:tcPr>
            <w:tcW w:w="51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46D1A022" w14:textId="77777777" w:rsidR="003A39B7" w:rsidRPr="00C73090" w:rsidRDefault="003A39B7" w:rsidP="00520F27">
            <w:pPr>
              <w:pStyle w:val="Tabletext"/>
              <w:jc w:val="center"/>
              <w:rPr>
                <w:sz w:val="20"/>
                <w:szCs w:val="20"/>
              </w:rPr>
            </w:pPr>
            <w:r w:rsidRPr="00C73090">
              <w:rPr>
                <w:sz w:val="20"/>
                <w:szCs w:val="20"/>
              </w:rPr>
              <w:t>-</w:t>
            </w:r>
          </w:p>
        </w:tc>
        <w:tc>
          <w:tcPr>
            <w:tcW w:w="471"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72F9115D" w14:textId="77777777" w:rsidR="003A39B7" w:rsidRPr="00C73090" w:rsidRDefault="003A39B7" w:rsidP="00520F27">
            <w:pPr>
              <w:pStyle w:val="Tabletext"/>
              <w:jc w:val="center"/>
              <w:rPr>
                <w:sz w:val="20"/>
                <w:szCs w:val="20"/>
              </w:rPr>
            </w:pPr>
            <w:r w:rsidRPr="00C73090">
              <w:rPr>
                <w:sz w:val="20"/>
                <w:szCs w:val="20"/>
              </w:rPr>
              <w:t>-</w:t>
            </w:r>
          </w:p>
        </w:tc>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81C14E5" w14:textId="77777777" w:rsidR="003A39B7" w:rsidRPr="00C73090" w:rsidRDefault="003A39B7" w:rsidP="00520F27">
            <w:pPr>
              <w:pStyle w:val="Tabletext"/>
              <w:jc w:val="center"/>
              <w:rPr>
                <w:sz w:val="20"/>
                <w:szCs w:val="20"/>
              </w:rPr>
            </w:pPr>
            <w:r w:rsidRPr="00C73090">
              <w:rPr>
                <w:sz w:val="20"/>
                <w:szCs w:val="20"/>
              </w:rPr>
              <w:t>-</w:t>
            </w:r>
          </w:p>
        </w:tc>
      </w:tr>
    </w:tbl>
    <w:p w14:paraId="517D0DE9" w14:textId="77777777" w:rsidR="003A39B7" w:rsidRDefault="003A39B7" w:rsidP="00F71578">
      <w:pPr>
        <w:spacing w:after="0"/>
        <w:rPr>
          <w:rFonts w:ascii="Century Gothic" w:hAnsi="Century Gothic"/>
          <w:b/>
          <w:bCs/>
          <w:lang w:val="en-US"/>
        </w:rPr>
      </w:pPr>
    </w:p>
    <w:tbl>
      <w:tblPr>
        <w:tblW w:w="4919"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4A0" w:firstRow="1" w:lastRow="0" w:firstColumn="1" w:lastColumn="0" w:noHBand="0" w:noVBand="1"/>
      </w:tblPr>
      <w:tblGrid>
        <w:gridCol w:w="1622"/>
        <w:gridCol w:w="1009"/>
        <w:gridCol w:w="1465"/>
        <w:gridCol w:w="1009"/>
        <w:gridCol w:w="1402"/>
        <w:gridCol w:w="1009"/>
        <w:gridCol w:w="1402"/>
        <w:gridCol w:w="969"/>
        <w:gridCol w:w="1459"/>
        <w:gridCol w:w="1338"/>
        <w:gridCol w:w="1526"/>
      </w:tblGrid>
      <w:tr w:rsidR="00767FE7" w:rsidRPr="00CC6AF7" w14:paraId="09A9108B" w14:textId="4613D20F" w:rsidTr="00AF6489">
        <w:trPr>
          <w:trHeight w:val="886"/>
          <w:tblHeader/>
        </w:trPr>
        <w:tc>
          <w:tcPr>
            <w:tcW w:w="571"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30E9D050" w14:textId="77777777" w:rsidR="00767FE7" w:rsidRPr="00CC6AF7" w:rsidRDefault="00767FE7" w:rsidP="00767FE7">
            <w:pPr>
              <w:pStyle w:val="Tableheader"/>
              <w:jc w:val="center"/>
            </w:pPr>
            <w:bookmarkStart w:id="0" w:name="_Hlk144209651"/>
            <w:r w:rsidRPr="00CC6AF7">
              <w:lastRenderedPageBreak/>
              <w:t>Output Indicators</w:t>
            </w:r>
          </w:p>
        </w:tc>
        <w:tc>
          <w:tcPr>
            <w:tcW w:w="355"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172664F4" w14:textId="77777777" w:rsidR="00767FE7" w:rsidRPr="007A5423" w:rsidRDefault="00767FE7" w:rsidP="00767FE7">
            <w:pPr>
              <w:pStyle w:val="Tableheader"/>
              <w:keepNext/>
              <w:jc w:val="center"/>
              <w:rPr>
                <w:sz w:val="20"/>
                <w:szCs w:val="20"/>
              </w:rPr>
            </w:pPr>
            <w:r w:rsidRPr="007A5423">
              <w:rPr>
                <w:sz w:val="20"/>
                <w:szCs w:val="20"/>
              </w:rPr>
              <w:t>Planned Annual Target</w:t>
            </w:r>
          </w:p>
          <w:p w14:paraId="616ACA70" w14:textId="36FB9CB1" w:rsidR="00767FE7" w:rsidRPr="00CC6AF7" w:rsidRDefault="00767FE7" w:rsidP="00767FE7">
            <w:pPr>
              <w:pStyle w:val="Tableheader"/>
              <w:jc w:val="center"/>
            </w:pPr>
            <w:r w:rsidRPr="007A5423">
              <w:rPr>
                <w:sz w:val="20"/>
                <w:szCs w:val="20"/>
              </w:rPr>
              <w:t>2019/20</w:t>
            </w:r>
          </w:p>
        </w:tc>
        <w:tc>
          <w:tcPr>
            <w:tcW w:w="515"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433DEA10" w14:textId="77777777" w:rsidR="00767FE7" w:rsidRPr="007A5423" w:rsidRDefault="00767FE7" w:rsidP="00767FE7">
            <w:pPr>
              <w:pStyle w:val="Tableheader"/>
              <w:keepNext/>
              <w:jc w:val="center"/>
              <w:rPr>
                <w:sz w:val="20"/>
                <w:szCs w:val="20"/>
              </w:rPr>
            </w:pPr>
            <w:r w:rsidRPr="007A5423">
              <w:rPr>
                <w:sz w:val="20"/>
                <w:szCs w:val="20"/>
              </w:rPr>
              <w:t>Audited Actual Performance</w:t>
            </w:r>
          </w:p>
          <w:p w14:paraId="6CD9403C" w14:textId="39493344" w:rsidR="00767FE7" w:rsidRPr="00CC6AF7" w:rsidRDefault="00767FE7" w:rsidP="00767FE7">
            <w:pPr>
              <w:pStyle w:val="Tableheader"/>
              <w:jc w:val="center"/>
            </w:pPr>
            <w:r w:rsidRPr="007A5423">
              <w:rPr>
                <w:sz w:val="20"/>
                <w:szCs w:val="20"/>
              </w:rPr>
              <w:t>2019/20</w:t>
            </w:r>
          </w:p>
        </w:tc>
        <w:tc>
          <w:tcPr>
            <w:tcW w:w="355"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3188C49E" w14:textId="77777777" w:rsidR="00767FE7" w:rsidRPr="007A5423" w:rsidRDefault="00767FE7" w:rsidP="00767FE7">
            <w:pPr>
              <w:pStyle w:val="Tableheader"/>
              <w:keepNext/>
              <w:jc w:val="center"/>
              <w:rPr>
                <w:sz w:val="20"/>
                <w:szCs w:val="20"/>
              </w:rPr>
            </w:pPr>
            <w:r w:rsidRPr="007A5423">
              <w:rPr>
                <w:sz w:val="20"/>
                <w:szCs w:val="20"/>
              </w:rPr>
              <w:t>Planned Annual Target</w:t>
            </w:r>
          </w:p>
          <w:p w14:paraId="0AE77D25" w14:textId="66EBBEFB" w:rsidR="00767FE7" w:rsidRPr="00CC6AF7" w:rsidRDefault="00767FE7" w:rsidP="00767FE7">
            <w:pPr>
              <w:pStyle w:val="Tableheader"/>
              <w:jc w:val="center"/>
            </w:pPr>
            <w:r w:rsidRPr="007A5423">
              <w:rPr>
                <w:sz w:val="20"/>
                <w:szCs w:val="20"/>
              </w:rPr>
              <w:t>2020/21</w:t>
            </w:r>
          </w:p>
        </w:tc>
        <w:tc>
          <w:tcPr>
            <w:tcW w:w="493"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14E957C5" w14:textId="145BBDB7" w:rsidR="00767FE7" w:rsidRPr="00CC6AF7" w:rsidRDefault="00767FE7" w:rsidP="00767FE7">
            <w:pPr>
              <w:pStyle w:val="Tableheader"/>
              <w:jc w:val="center"/>
            </w:pPr>
            <w:r w:rsidRPr="00CC6AF7">
              <w:t>Audited Actual Performance 2020/21</w:t>
            </w:r>
          </w:p>
        </w:tc>
        <w:tc>
          <w:tcPr>
            <w:tcW w:w="355"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6BD78EC1" w14:textId="77777777" w:rsidR="00767FE7" w:rsidRPr="007A5423" w:rsidRDefault="00767FE7" w:rsidP="00767FE7">
            <w:pPr>
              <w:pStyle w:val="Tableheader"/>
              <w:keepNext/>
              <w:jc w:val="center"/>
              <w:rPr>
                <w:sz w:val="20"/>
                <w:szCs w:val="20"/>
              </w:rPr>
            </w:pPr>
            <w:r w:rsidRPr="007A5423">
              <w:rPr>
                <w:sz w:val="20"/>
                <w:szCs w:val="20"/>
              </w:rPr>
              <w:t>Planned Annual Target</w:t>
            </w:r>
          </w:p>
          <w:p w14:paraId="62E9BB20" w14:textId="478C805E" w:rsidR="00767FE7" w:rsidRPr="00CC6AF7" w:rsidRDefault="00767FE7" w:rsidP="00767FE7">
            <w:pPr>
              <w:pStyle w:val="Tableheader"/>
              <w:jc w:val="center"/>
            </w:pPr>
            <w:r w:rsidRPr="007A5423">
              <w:rPr>
                <w:sz w:val="20"/>
                <w:szCs w:val="20"/>
              </w:rPr>
              <w:t>2021/22</w:t>
            </w:r>
          </w:p>
        </w:tc>
        <w:tc>
          <w:tcPr>
            <w:tcW w:w="493"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56D8D7B6" w14:textId="3008F69D" w:rsidR="00767FE7" w:rsidRPr="00CC6AF7" w:rsidRDefault="00767FE7" w:rsidP="00767FE7">
            <w:pPr>
              <w:pStyle w:val="Tableheader"/>
              <w:jc w:val="center"/>
            </w:pPr>
            <w:r w:rsidRPr="00CC6AF7">
              <w:t>Audited Actual Performance 2021/22</w:t>
            </w:r>
          </w:p>
        </w:tc>
        <w:tc>
          <w:tcPr>
            <w:tcW w:w="341"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57D85554" w14:textId="77777777" w:rsidR="00767FE7" w:rsidRPr="00CC6AF7" w:rsidRDefault="00767FE7" w:rsidP="00767FE7">
            <w:pPr>
              <w:pStyle w:val="Tableheader"/>
              <w:jc w:val="center"/>
            </w:pPr>
            <w:r w:rsidRPr="00CC6AF7">
              <w:t>Planned Annual Target</w:t>
            </w:r>
          </w:p>
          <w:p w14:paraId="214E6D28" w14:textId="77777777" w:rsidR="00767FE7" w:rsidRPr="00CC6AF7" w:rsidRDefault="00767FE7" w:rsidP="00767FE7">
            <w:pPr>
              <w:pStyle w:val="Tableheader"/>
              <w:jc w:val="center"/>
            </w:pPr>
            <w:r w:rsidRPr="00CC6AF7">
              <w:t>2022/23</w:t>
            </w:r>
          </w:p>
        </w:tc>
        <w:tc>
          <w:tcPr>
            <w:tcW w:w="513"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58BE51C0" w14:textId="77777777" w:rsidR="00767FE7" w:rsidRPr="00CC6AF7" w:rsidRDefault="00767FE7" w:rsidP="00767FE7">
            <w:pPr>
              <w:pStyle w:val="Tableheader"/>
              <w:jc w:val="center"/>
            </w:pPr>
            <w:r w:rsidRPr="00CC6AF7">
              <w:t>Actual Achievement</w:t>
            </w:r>
          </w:p>
          <w:p w14:paraId="185311C3" w14:textId="77777777" w:rsidR="00767FE7" w:rsidRPr="00CC6AF7" w:rsidRDefault="00767FE7" w:rsidP="00767FE7">
            <w:pPr>
              <w:pStyle w:val="Tableheader"/>
              <w:jc w:val="center"/>
            </w:pPr>
            <w:r w:rsidRPr="00CC6AF7">
              <w:t>2022/23</w:t>
            </w:r>
          </w:p>
        </w:tc>
        <w:tc>
          <w:tcPr>
            <w:tcW w:w="471"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58F45C05" w14:textId="77777777" w:rsidR="00767FE7" w:rsidRPr="007A5423" w:rsidRDefault="00767FE7" w:rsidP="00767FE7">
            <w:pPr>
              <w:pStyle w:val="Tableheader"/>
              <w:keepNext/>
              <w:jc w:val="center"/>
              <w:rPr>
                <w:sz w:val="20"/>
                <w:szCs w:val="20"/>
              </w:rPr>
            </w:pPr>
            <w:r w:rsidRPr="007A5423">
              <w:rPr>
                <w:sz w:val="20"/>
                <w:szCs w:val="20"/>
              </w:rPr>
              <w:t>Planned Annual Target</w:t>
            </w:r>
          </w:p>
          <w:p w14:paraId="317B1E4F" w14:textId="77777777" w:rsidR="00767FE7" w:rsidRPr="007A5423" w:rsidRDefault="00767FE7" w:rsidP="00767FE7">
            <w:pPr>
              <w:pStyle w:val="Tableheader"/>
              <w:keepNext/>
              <w:jc w:val="center"/>
              <w:rPr>
                <w:sz w:val="20"/>
                <w:szCs w:val="20"/>
              </w:rPr>
            </w:pPr>
            <w:r w:rsidRPr="007A5423">
              <w:rPr>
                <w:sz w:val="20"/>
                <w:szCs w:val="20"/>
              </w:rPr>
              <w:t>2023/24</w:t>
            </w:r>
          </w:p>
          <w:p w14:paraId="4A11350D" w14:textId="6ABA2ABD" w:rsidR="00767FE7" w:rsidRPr="00CC6AF7" w:rsidRDefault="00767FE7" w:rsidP="00767FE7">
            <w:pPr>
              <w:pStyle w:val="Tableheader"/>
              <w:jc w:val="center"/>
            </w:pPr>
            <w:r w:rsidRPr="00767FE7">
              <w:rPr>
                <w:b w:val="0"/>
                <w:sz w:val="20"/>
                <w:szCs w:val="20"/>
              </w:rPr>
              <w:t xml:space="preserve">(up to </w:t>
            </w:r>
            <w:r w:rsidR="00AF6489" w:rsidRPr="00AF6489">
              <w:rPr>
                <w:b w:val="0"/>
                <w:sz w:val="20"/>
                <w:szCs w:val="20"/>
              </w:rPr>
              <w:t>30 June</w:t>
            </w:r>
            <w:r w:rsidR="00AF6489">
              <w:rPr>
                <w:bCs/>
                <w:sz w:val="20"/>
                <w:szCs w:val="20"/>
              </w:rPr>
              <w:t xml:space="preserve"> </w:t>
            </w:r>
            <w:r w:rsidRPr="00767FE7">
              <w:rPr>
                <w:b w:val="0"/>
                <w:sz w:val="20"/>
                <w:szCs w:val="20"/>
              </w:rPr>
              <w:t>– 1st quarter)</w:t>
            </w:r>
          </w:p>
        </w:tc>
        <w:tc>
          <w:tcPr>
            <w:tcW w:w="537"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308AAA98" w14:textId="77777777" w:rsidR="00767FE7" w:rsidRPr="007A5423" w:rsidRDefault="00767FE7" w:rsidP="00767FE7">
            <w:pPr>
              <w:pStyle w:val="Tableheader"/>
              <w:keepNext/>
              <w:jc w:val="center"/>
              <w:rPr>
                <w:sz w:val="20"/>
                <w:szCs w:val="20"/>
              </w:rPr>
            </w:pPr>
            <w:r w:rsidRPr="007A5423">
              <w:rPr>
                <w:sz w:val="20"/>
                <w:szCs w:val="20"/>
              </w:rPr>
              <w:t>Actual Achievement</w:t>
            </w:r>
          </w:p>
          <w:p w14:paraId="52BF4D41" w14:textId="77777777" w:rsidR="00767FE7" w:rsidRPr="007A5423" w:rsidRDefault="00767FE7" w:rsidP="00767FE7">
            <w:pPr>
              <w:pStyle w:val="Tableheader"/>
              <w:keepNext/>
              <w:jc w:val="center"/>
              <w:rPr>
                <w:sz w:val="20"/>
                <w:szCs w:val="20"/>
              </w:rPr>
            </w:pPr>
            <w:r w:rsidRPr="007A5423">
              <w:rPr>
                <w:sz w:val="20"/>
                <w:szCs w:val="20"/>
              </w:rPr>
              <w:t>2023/24</w:t>
            </w:r>
          </w:p>
          <w:p w14:paraId="016E6D08" w14:textId="20F93BC8" w:rsidR="00767FE7" w:rsidRPr="00CC6AF7" w:rsidRDefault="00767FE7" w:rsidP="00767FE7">
            <w:pPr>
              <w:pStyle w:val="Tableheader"/>
              <w:jc w:val="center"/>
            </w:pPr>
            <w:r w:rsidRPr="00767FE7">
              <w:rPr>
                <w:b w:val="0"/>
                <w:sz w:val="20"/>
                <w:szCs w:val="20"/>
              </w:rPr>
              <w:t xml:space="preserve">(up to </w:t>
            </w:r>
            <w:r w:rsidR="00AF6489" w:rsidRPr="00AF6489">
              <w:rPr>
                <w:b w:val="0"/>
                <w:sz w:val="20"/>
                <w:szCs w:val="20"/>
              </w:rPr>
              <w:t>30 June</w:t>
            </w:r>
            <w:r w:rsidR="00AF6489">
              <w:rPr>
                <w:b w:val="0"/>
                <w:sz w:val="20"/>
                <w:szCs w:val="20"/>
              </w:rPr>
              <w:t xml:space="preserve"> </w:t>
            </w:r>
            <w:r w:rsidRPr="00767FE7">
              <w:rPr>
                <w:b w:val="0"/>
                <w:sz w:val="20"/>
                <w:szCs w:val="20"/>
              </w:rPr>
              <w:t>– 1st quarter)</w:t>
            </w:r>
          </w:p>
        </w:tc>
      </w:tr>
      <w:bookmarkEnd w:id="0"/>
      <w:tr w:rsidR="009E5637" w:rsidRPr="00CC6AF7" w14:paraId="530DD0C4" w14:textId="77777777" w:rsidTr="00AF6489">
        <w:trPr>
          <w:trHeight w:val="738"/>
        </w:trPr>
        <w:tc>
          <w:tcPr>
            <w:tcW w:w="571" w:type="pct"/>
            <w:vAlign w:val="center"/>
          </w:tcPr>
          <w:p w14:paraId="32B52605" w14:textId="77777777" w:rsidR="00222104" w:rsidRPr="00F84CBF" w:rsidRDefault="00222104" w:rsidP="00EA0992">
            <w:pPr>
              <w:pStyle w:val="Tabletext"/>
              <w:keepNext/>
              <w:rPr>
                <w:b/>
                <w:bCs/>
                <w:sz w:val="20"/>
                <w:szCs w:val="20"/>
              </w:rPr>
            </w:pPr>
            <w:r w:rsidRPr="00EA0992">
              <w:rPr>
                <w:sz w:val="20"/>
                <w:szCs w:val="20"/>
              </w:rPr>
              <w:t xml:space="preserve">To achieve a level 4 for </w:t>
            </w:r>
            <w:r w:rsidRPr="00F84CBF">
              <w:rPr>
                <w:b/>
                <w:bCs/>
                <w:sz w:val="20"/>
                <w:szCs w:val="20"/>
              </w:rPr>
              <w:t>governance</w:t>
            </w:r>
          </w:p>
          <w:p w14:paraId="58EAA2A9" w14:textId="55D276AF" w:rsidR="00222104" w:rsidRPr="00EA0992" w:rsidRDefault="00222104" w:rsidP="00EA0992">
            <w:pPr>
              <w:pStyle w:val="Tabletext"/>
              <w:keepNext/>
              <w:rPr>
                <w:sz w:val="20"/>
                <w:szCs w:val="20"/>
              </w:rPr>
            </w:pPr>
            <w:r w:rsidRPr="00F84CBF">
              <w:rPr>
                <w:b/>
                <w:bCs/>
                <w:sz w:val="20"/>
                <w:szCs w:val="20"/>
              </w:rPr>
              <w:t>and accountability</w:t>
            </w:r>
            <w:r w:rsidRPr="00EA0992">
              <w:rPr>
                <w:sz w:val="20"/>
                <w:szCs w:val="20"/>
              </w:rPr>
              <w:t xml:space="preserve"> as prescribed in</w:t>
            </w:r>
            <w:r w:rsidR="00C73090">
              <w:rPr>
                <w:sz w:val="20"/>
                <w:szCs w:val="20"/>
              </w:rPr>
              <w:t xml:space="preserve"> </w:t>
            </w:r>
            <w:r w:rsidRPr="00EA0992">
              <w:rPr>
                <w:sz w:val="20"/>
                <w:szCs w:val="20"/>
              </w:rPr>
              <w:t>the 2018 Management Performance</w:t>
            </w:r>
          </w:p>
          <w:p w14:paraId="4338C093" w14:textId="7EE52F43" w:rsidR="00222104" w:rsidRPr="00EA0992" w:rsidRDefault="00222104" w:rsidP="00E4302A">
            <w:pPr>
              <w:pStyle w:val="Tabletext"/>
              <w:keepNext/>
              <w:rPr>
                <w:sz w:val="20"/>
                <w:szCs w:val="20"/>
              </w:rPr>
            </w:pPr>
            <w:r w:rsidRPr="00EA0992">
              <w:rPr>
                <w:sz w:val="20"/>
                <w:szCs w:val="20"/>
              </w:rPr>
              <w:t>Assessment Tool (MPAT)</w:t>
            </w:r>
          </w:p>
        </w:tc>
        <w:tc>
          <w:tcPr>
            <w:tcW w:w="355" w:type="pct"/>
            <w:vAlign w:val="center"/>
          </w:tcPr>
          <w:p w14:paraId="7340916E" w14:textId="64AEFD93" w:rsidR="00222104" w:rsidRPr="00C73090" w:rsidRDefault="00222104" w:rsidP="00C73090">
            <w:pPr>
              <w:pStyle w:val="Tabletext"/>
              <w:keepNext/>
              <w:jc w:val="center"/>
              <w:rPr>
                <w:sz w:val="20"/>
                <w:szCs w:val="20"/>
              </w:rPr>
            </w:pPr>
            <w:r w:rsidRPr="00C73090">
              <w:rPr>
                <w:sz w:val="20"/>
                <w:szCs w:val="20"/>
              </w:rPr>
              <w:t>Level 4</w:t>
            </w:r>
          </w:p>
        </w:tc>
        <w:tc>
          <w:tcPr>
            <w:tcW w:w="515" w:type="pct"/>
            <w:tcBorders>
              <w:right w:val="single" w:sz="4" w:space="0" w:color="FF0000"/>
            </w:tcBorders>
            <w:vAlign w:val="center"/>
          </w:tcPr>
          <w:p w14:paraId="0F18147D" w14:textId="5A799527" w:rsidR="00222104" w:rsidRPr="00C73090" w:rsidRDefault="00222104" w:rsidP="00C73090">
            <w:pPr>
              <w:pStyle w:val="Tabletext"/>
              <w:keepNext/>
              <w:jc w:val="center"/>
              <w:rPr>
                <w:sz w:val="20"/>
                <w:szCs w:val="20"/>
              </w:rPr>
            </w:pPr>
            <w:r w:rsidRPr="00C73090">
              <w:rPr>
                <w:sz w:val="20"/>
                <w:szCs w:val="20"/>
              </w:rPr>
              <w:t>Level 4</w:t>
            </w:r>
          </w:p>
        </w:tc>
        <w:tc>
          <w:tcPr>
            <w:tcW w:w="355" w:type="pct"/>
            <w:tcBorders>
              <w:left w:val="single" w:sz="4" w:space="0" w:color="FF0000"/>
            </w:tcBorders>
            <w:vAlign w:val="center"/>
          </w:tcPr>
          <w:p w14:paraId="29D6A5B3" w14:textId="3A2AC929" w:rsidR="00222104" w:rsidRPr="00C73090" w:rsidRDefault="00222104" w:rsidP="00C73090">
            <w:pPr>
              <w:pStyle w:val="Tabletext"/>
              <w:keepNext/>
              <w:jc w:val="center"/>
              <w:rPr>
                <w:sz w:val="20"/>
                <w:szCs w:val="20"/>
              </w:rPr>
            </w:pPr>
            <w:r w:rsidRPr="00C73090">
              <w:rPr>
                <w:sz w:val="20"/>
                <w:szCs w:val="20"/>
              </w:rPr>
              <w:t>-</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2A9F96E6" w14:textId="167406A9" w:rsidR="00222104" w:rsidRPr="00C73090" w:rsidRDefault="00222104" w:rsidP="00C73090">
            <w:pPr>
              <w:pStyle w:val="Tabletext"/>
              <w:keepNext/>
              <w:jc w:val="center"/>
              <w:rPr>
                <w:sz w:val="20"/>
                <w:szCs w:val="20"/>
              </w:rPr>
            </w:pPr>
            <w:r w:rsidRPr="00C73090">
              <w:rPr>
                <w:sz w:val="20"/>
                <w:szCs w:val="20"/>
              </w:rPr>
              <w:t>-</w:t>
            </w:r>
          </w:p>
        </w:tc>
        <w:tc>
          <w:tcPr>
            <w:tcW w:w="355"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476CCB59" w14:textId="7C302FEC" w:rsidR="00222104" w:rsidRPr="00C73090" w:rsidRDefault="00222104" w:rsidP="00C73090">
            <w:pPr>
              <w:pStyle w:val="Tabletext"/>
              <w:keepNext/>
              <w:jc w:val="center"/>
              <w:rPr>
                <w:sz w:val="20"/>
                <w:szCs w:val="20"/>
              </w:rPr>
            </w:pPr>
            <w:r w:rsidRPr="00C73090">
              <w:rPr>
                <w:sz w:val="20"/>
                <w:szCs w:val="20"/>
              </w:rPr>
              <w:t>-</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33C1EE59" w14:textId="5FAB6938" w:rsidR="00222104" w:rsidRPr="00C73090" w:rsidRDefault="00222104" w:rsidP="00C73090">
            <w:pPr>
              <w:pStyle w:val="Tabletext"/>
              <w:keepNext/>
              <w:jc w:val="center"/>
              <w:rPr>
                <w:sz w:val="20"/>
                <w:szCs w:val="20"/>
              </w:rPr>
            </w:pPr>
            <w:r w:rsidRPr="00C73090">
              <w:rPr>
                <w:sz w:val="20"/>
                <w:szCs w:val="20"/>
              </w:rPr>
              <w:t>-</w:t>
            </w:r>
          </w:p>
        </w:tc>
        <w:tc>
          <w:tcPr>
            <w:tcW w:w="341"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31E19E14" w14:textId="4DF0662E" w:rsidR="00222104" w:rsidRPr="00C73090" w:rsidRDefault="00222104" w:rsidP="00C73090">
            <w:pPr>
              <w:pStyle w:val="Tabletext"/>
              <w:keepNext/>
              <w:jc w:val="center"/>
              <w:rPr>
                <w:sz w:val="20"/>
                <w:szCs w:val="20"/>
              </w:rPr>
            </w:pPr>
            <w:r w:rsidRPr="00C73090">
              <w:rPr>
                <w:sz w:val="20"/>
                <w:szCs w:val="20"/>
              </w:rPr>
              <w:t>-</w:t>
            </w:r>
          </w:p>
        </w:tc>
        <w:tc>
          <w:tcPr>
            <w:tcW w:w="51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377A45A0" w14:textId="1A8CCE93" w:rsidR="00222104" w:rsidRPr="00C73090" w:rsidRDefault="00222104" w:rsidP="00C73090">
            <w:pPr>
              <w:pStyle w:val="Tabletext"/>
              <w:keepNext/>
              <w:jc w:val="center"/>
              <w:rPr>
                <w:sz w:val="20"/>
                <w:szCs w:val="20"/>
              </w:rPr>
            </w:pPr>
            <w:r w:rsidRPr="00C73090">
              <w:rPr>
                <w:sz w:val="20"/>
                <w:szCs w:val="20"/>
              </w:rPr>
              <w:t>-</w:t>
            </w:r>
          </w:p>
        </w:tc>
        <w:tc>
          <w:tcPr>
            <w:tcW w:w="471"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68CDD53A" w14:textId="26DDAB68" w:rsidR="00222104" w:rsidRPr="00C73090" w:rsidRDefault="00222104" w:rsidP="00C73090">
            <w:pPr>
              <w:pStyle w:val="Tabletext"/>
              <w:keepNext/>
              <w:jc w:val="center"/>
              <w:rPr>
                <w:sz w:val="20"/>
                <w:szCs w:val="20"/>
              </w:rPr>
            </w:pPr>
            <w:r w:rsidRPr="00C73090">
              <w:rPr>
                <w:sz w:val="20"/>
                <w:szCs w:val="20"/>
              </w:rPr>
              <w:t>-</w:t>
            </w:r>
          </w:p>
        </w:tc>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B7A0490" w14:textId="21056BA2" w:rsidR="00222104" w:rsidRPr="00C73090" w:rsidRDefault="00222104" w:rsidP="00C73090">
            <w:pPr>
              <w:pStyle w:val="Tabletext"/>
              <w:keepNext/>
              <w:jc w:val="center"/>
              <w:rPr>
                <w:sz w:val="20"/>
                <w:szCs w:val="20"/>
              </w:rPr>
            </w:pPr>
            <w:r w:rsidRPr="00C73090">
              <w:rPr>
                <w:sz w:val="20"/>
                <w:szCs w:val="20"/>
              </w:rPr>
              <w:t>-</w:t>
            </w:r>
          </w:p>
        </w:tc>
      </w:tr>
      <w:tr w:rsidR="009E5637" w:rsidRPr="008813A2" w14:paraId="4BD94999" w14:textId="77777777" w:rsidTr="00AF6489">
        <w:trPr>
          <w:trHeight w:val="738"/>
        </w:trPr>
        <w:tc>
          <w:tcPr>
            <w:tcW w:w="571" w:type="pct"/>
            <w:vAlign w:val="center"/>
          </w:tcPr>
          <w:p w14:paraId="354305F5" w14:textId="77777777" w:rsidR="00222104" w:rsidRPr="00F84CBF" w:rsidRDefault="00222104" w:rsidP="00F84CBF">
            <w:pPr>
              <w:pStyle w:val="Tabletext"/>
              <w:keepNext/>
              <w:rPr>
                <w:b/>
                <w:bCs/>
                <w:sz w:val="20"/>
                <w:szCs w:val="20"/>
              </w:rPr>
            </w:pPr>
            <w:r w:rsidRPr="008813A2">
              <w:rPr>
                <w:sz w:val="20"/>
                <w:szCs w:val="20"/>
              </w:rPr>
              <w:t xml:space="preserve">To achieve a level 4 for </w:t>
            </w:r>
            <w:r w:rsidRPr="00F84CBF">
              <w:rPr>
                <w:b/>
                <w:bCs/>
                <w:sz w:val="20"/>
                <w:szCs w:val="20"/>
              </w:rPr>
              <w:t>human resource</w:t>
            </w:r>
          </w:p>
          <w:p w14:paraId="67484DD6" w14:textId="77777777" w:rsidR="00222104" w:rsidRPr="008813A2" w:rsidRDefault="00222104" w:rsidP="00F84CBF">
            <w:pPr>
              <w:pStyle w:val="Tabletext"/>
              <w:keepNext/>
              <w:rPr>
                <w:sz w:val="20"/>
                <w:szCs w:val="20"/>
              </w:rPr>
            </w:pPr>
            <w:r w:rsidRPr="00F84CBF">
              <w:rPr>
                <w:b/>
                <w:bCs/>
                <w:sz w:val="20"/>
                <w:szCs w:val="20"/>
              </w:rPr>
              <w:t>management</w:t>
            </w:r>
            <w:r w:rsidRPr="008813A2">
              <w:rPr>
                <w:sz w:val="20"/>
                <w:szCs w:val="20"/>
              </w:rPr>
              <w:t xml:space="preserve"> as prescribed in the 2018</w:t>
            </w:r>
          </w:p>
          <w:p w14:paraId="5BDEEFAB" w14:textId="77777777" w:rsidR="00222104" w:rsidRPr="008813A2" w:rsidRDefault="00222104" w:rsidP="00F84CBF">
            <w:pPr>
              <w:pStyle w:val="Tabletext"/>
              <w:keepNext/>
              <w:rPr>
                <w:sz w:val="20"/>
                <w:szCs w:val="20"/>
              </w:rPr>
            </w:pPr>
            <w:r w:rsidRPr="008813A2">
              <w:rPr>
                <w:sz w:val="20"/>
                <w:szCs w:val="20"/>
              </w:rPr>
              <w:t>Management Performance Assessment</w:t>
            </w:r>
          </w:p>
          <w:p w14:paraId="303E6523" w14:textId="22B88563" w:rsidR="00222104" w:rsidRPr="008813A2" w:rsidRDefault="00222104" w:rsidP="00F84CBF">
            <w:pPr>
              <w:pStyle w:val="Tabletext"/>
              <w:keepNext/>
              <w:rPr>
                <w:sz w:val="20"/>
                <w:szCs w:val="20"/>
              </w:rPr>
            </w:pPr>
            <w:r w:rsidRPr="008813A2">
              <w:rPr>
                <w:sz w:val="20"/>
                <w:szCs w:val="20"/>
              </w:rPr>
              <w:t>Tool (MPAT)</w:t>
            </w:r>
          </w:p>
        </w:tc>
        <w:tc>
          <w:tcPr>
            <w:tcW w:w="355" w:type="pct"/>
            <w:vAlign w:val="center"/>
          </w:tcPr>
          <w:p w14:paraId="64BAAB48" w14:textId="4157A465" w:rsidR="00222104" w:rsidRPr="008813A2" w:rsidRDefault="00222104" w:rsidP="008813A2">
            <w:pPr>
              <w:pStyle w:val="Tabletext"/>
              <w:jc w:val="center"/>
              <w:rPr>
                <w:sz w:val="20"/>
                <w:szCs w:val="20"/>
              </w:rPr>
            </w:pPr>
            <w:r w:rsidRPr="008813A2">
              <w:rPr>
                <w:sz w:val="20"/>
                <w:szCs w:val="20"/>
              </w:rPr>
              <w:t>Level 4</w:t>
            </w:r>
          </w:p>
        </w:tc>
        <w:tc>
          <w:tcPr>
            <w:tcW w:w="515" w:type="pct"/>
            <w:tcBorders>
              <w:right w:val="single" w:sz="4" w:space="0" w:color="FF0000"/>
            </w:tcBorders>
            <w:vAlign w:val="center"/>
          </w:tcPr>
          <w:p w14:paraId="6849D281" w14:textId="7AA896CA" w:rsidR="00222104" w:rsidRPr="008813A2" w:rsidRDefault="00222104" w:rsidP="008813A2">
            <w:pPr>
              <w:pStyle w:val="Tabletext"/>
              <w:jc w:val="center"/>
              <w:rPr>
                <w:sz w:val="20"/>
                <w:szCs w:val="20"/>
              </w:rPr>
            </w:pPr>
            <w:r w:rsidRPr="008813A2">
              <w:rPr>
                <w:sz w:val="20"/>
                <w:szCs w:val="20"/>
              </w:rPr>
              <w:t>Level 4</w:t>
            </w:r>
          </w:p>
        </w:tc>
        <w:tc>
          <w:tcPr>
            <w:tcW w:w="355" w:type="pct"/>
            <w:tcBorders>
              <w:left w:val="single" w:sz="4" w:space="0" w:color="FF0000"/>
            </w:tcBorders>
            <w:vAlign w:val="center"/>
          </w:tcPr>
          <w:p w14:paraId="731D8789" w14:textId="0A9291F3" w:rsidR="00222104" w:rsidRPr="008813A2" w:rsidRDefault="00222104" w:rsidP="008813A2">
            <w:pPr>
              <w:pStyle w:val="Tabletext"/>
              <w:jc w:val="center"/>
              <w:rPr>
                <w:sz w:val="20"/>
                <w:szCs w:val="20"/>
              </w:rPr>
            </w:pPr>
            <w:r w:rsidRPr="008813A2">
              <w:rPr>
                <w:sz w:val="20"/>
                <w:szCs w:val="20"/>
              </w:rPr>
              <w:t>-</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4EE58975" w14:textId="33F5C9DB" w:rsidR="00222104" w:rsidRPr="008813A2" w:rsidRDefault="00222104" w:rsidP="008813A2">
            <w:pPr>
              <w:pStyle w:val="Tabletext"/>
              <w:jc w:val="center"/>
              <w:rPr>
                <w:sz w:val="20"/>
                <w:szCs w:val="20"/>
              </w:rPr>
            </w:pPr>
            <w:r w:rsidRPr="008813A2">
              <w:rPr>
                <w:sz w:val="20"/>
                <w:szCs w:val="20"/>
              </w:rPr>
              <w:t>-</w:t>
            </w:r>
          </w:p>
        </w:tc>
        <w:tc>
          <w:tcPr>
            <w:tcW w:w="355"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56D71C8D" w14:textId="774DA155" w:rsidR="00222104" w:rsidRPr="008813A2" w:rsidRDefault="00222104" w:rsidP="008813A2">
            <w:pPr>
              <w:pStyle w:val="Tabletext"/>
              <w:jc w:val="center"/>
              <w:rPr>
                <w:sz w:val="20"/>
                <w:szCs w:val="20"/>
              </w:rPr>
            </w:pPr>
            <w:r w:rsidRPr="008813A2">
              <w:rPr>
                <w:sz w:val="20"/>
                <w:szCs w:val="20"/>
              </w:rPr>
              <w:t>-</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156F3F44" w14:textId="783344B8" w:rsidR="00222104" w:rsidRPr="008813A2" w:rsidRDefault="00222104" w:rsidP="008813A2">
            <w:pPr>
              <w:pStyle w:val="Tabletext"/>
              <w:jc w:val="center"/>
              <w:rPr>
                <w:sz w:val="20"/>
                <w:szCs w:val="20"/>
              </w:rPr>
            </w:pPr>
            <w:r w:rsidRPr="008813A2">
              <w:rPr>
                <w:sz w:val="20"/>
                <w:szCs w:val="20"/>
              </w:rPr>
              <w:t>-</w:t>
            </w:r>
          </w:p>
        </w:tc>
        <w:tc>
          <w:tcPr>
            <w:tcW w:w="341"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67DAD8B6" w14:textId="61E03702" w:rsidR="00222104" w:rsidRPr="008813A2" w:rsidRDefault="00222104" w:rsidP="008813A2">
            <w:pPr>
              <w:pStyle w:val="Tabletext"/>
              <w:jc w:val="center"/>
              <w:rPr>
                <w:sz w:val="20"/>
                <w:szCs w:val="20"/>
              </w:rPr>
            </w:pPr>
            <w:r w:rsidRPr="008813A2">
              <w:rPr>
                <w:sz w:val="20"/>
                <w:szCs w:val="20"/>
              </w:rPr>
              <w:t>-</w:t>
            </w:r>
          </w:p>
        </w:tc>
        <w:tc>
          <w:tcPr>
            <w:tcW w:w="51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51B8A31F" w14:textId="71AB44C7" w:rsidR="00222104" w:rsidRPr="008813A2" w:rsidRDefault="00222104" w:rsidP="008813A2">
            <w:pPr>
              <w:pStyle w:val="Tabletext"/>
              <w:jc w:val="center"/>
              <w:rPr>
                <w:sz w:val="20"/>
                <w:szCs w:val="20"/>
              </w:rPr>
            </w:pPr>
            <w:r w:rsidRPr="008813A2">
              <w:rPr>
                <w:sz w:val="20"/>
                <w:szCs w:val="20"/>
              </w:rPr>
              <w:t>-</w:t>
            </w:r>
          </w:p>
        </w:tc>
        <w:tc>
          <w:tcPr>
            <w:tcW w:w="471"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3356B068" w14:textId="527A8C90" w:rsidR="00222104" w:rsidRPr="008813A2" w:rsidRDefault="00222104" w:rsidP="008813A2">
            <w:pPr>
              <w:pStyle w:val="Tabletext"/>
              <w:jc w:val="center"/>
              <w:rPr>
                <w:sz w:val="20"/>
                <w:szCs w:val="20"/>
              </w:rPr>
            </w:pPr>
            <w:r w:rsidRPr="008813A2">
              <w:rPr>
                <w:sz w:val="20"/>
                <w:szCs w:val="20"/>
              </w:rPr>
              <w:t>-</w:t>
            </w:r>
          </w:p>
        </w:tc>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FBA5EF3" w14:textId="426F5D55" w:rsidR="00222104" w:rsidRPr="008813A2" w:rsidRDefault="00222104" w:rsidP="008813A2">
            <w:pPr>
              <w:pStyle w:val="Tabletext"/>
              <w:jc w:val="center"/>
              <w:rPr>
                <w:sz w:val="20"/>
                <w:szCs w:val="20"/>
              </w:rPr>
            </w:pPr>
            <w:r w:rsidRPr="008813A2">
              <w:rPr>
                <w:sz w:val="20"/>
                <w:szCs w:val="20"/>
              </w:rPr>
              <w:t>-</w:t>
            </w:r>
          </w:p>
        </w:tc>
      </w:tr>
      <w:tr w:rsidR="009E5637" w:rsidRPr="008813A2" w14:paraId="6EE9E9B0" w14:textId="77777777" w:rsidTr="00AF6489">
        <w:trPr>
          <w:trHeight w:val="738"/>
        </w:trPr>
        <w:tc>
          <w:tcPr>
            <w:tcW w:w="571" w:type="pct"/>
            <w:vAlign w:val="center"/>
          </w:tcPr>
          <w:p w14:paraId="1CE7FD3D" w14:textId="77777777" w:rsidR="00222104" w:rsidRPr="008813A2" w:rsidRDefault="00222104" w:rsidP="00F84CBF">
            <w:pPr>
              <w:pStyle w:val="Tabletext"/>
              <w:keepNext/>
              <w:rPr>
                <w:sz w:val="20"/>
                <w:szCs w:val="20"/>
              </w:rPr>
            </w:pPr>
            <w:r w:rsidRPr="008813A2">
              <w:rPr>
                <w:sz w:val="20"/>
                <w:szCs w:val="20"/>
              </w:rPr>
              <w:lastRenderedPageBreak/>
              <w:t xml:space="preserve">To achieve a level 4 for </w:t>
            </w:r>
            <w:r w:rsidRPr="00F84CBF">
              <w:rPr>
                <w:b/>
                <w:bCs/>
                <w:sz w:val="20"/>
                <w:szCs w:val="20"/>
              </w:rPr>
              <w:t>ICT governance</w:t>
            </w:r>
          </w:p>
          <w:p w14:paraId="0AEADD1D" w14:textId="77777777" w:rsidR="00222104" w:rsidRPr="008813A2" w:rsidRDefault="00222104" w:rsidP="00F84CBF">
            <w:pPr>
              <w:pStyle w:val="Tabletext"/>
              <w:keepNext/>
              <w:rPr>
                <w:sz w:val="20"/>
                <w:szCs w:val="20"/>
              </w:rPr>
            </w:pPr>
            <w:r w:rsidRPr="008813A2">
              <w:rPr>
                <w:sz w:val="20"/>
                <w:szCs w:val="20"/>
              </w:rPr>
              <w:t>as prescribed in the 2018 Management</w:t>
            </w:r>
          </w:p>
          <w:p w14:paraId="5D71E0B3" w14:textId="4A391752" w:rsidR="00222104" w:rsidRPr="008813A2" w:rsidRDefault="00222104" w:rsidP="00F84CBF">
            <w:pPr>
              <w:pStyle w:val="Tabletext"/>
              <w:keepNext/>
              <w:rPr>
                <w:sz w:val="20"/>
                <w:szCs w:val="20"/>
              </w:rPr>
            </w:pPr>
            <w:r w:rsidRPr="008813A2">
              <w:rPr>
                <w:sz w:val="20"/>
                <w:szCs w:val="20"/>
              </w:rPr>
              <w:t>Performance Assessment Tool (MPAT)</w:t>
            </w:r>
          </w:p>
        </w:tc>
        <w:tc>
          <w:tcPr>
            <w:tcW w:w="355" w:type="pct"/>
            <w:vAlign w:val="center"/>
          </w:tcPr>
          <w:p w14:paraId="74C625BD" w14:textId="5A4A97A6" w:rsidR="00222104" w:rsidRPr="008813A2" w:rsidRDefault="00222104" w:rsidP="008813A2">
            <w:pPr>
              <w:pStyle w:val="Tabletext"/>
              <w:jc w:val="center"/>
              <w:rPr>
                <w:sz w:val="20"/>
                <w:szCs w:val="20"/>
              </w:rPr>
            </w:pPr>
            <w:r w:rsidRPr="008813A2">
              <w:rPr>
                <w:sz w:val="20"/>
                <w:szCs w:val="20"/>
              </w:rPr>
              <w:t>Level 4</w:t>
            </w:r>
          </w:p>
        </w:tc>
        <w:tc>
          <w:tcPr>
            <w:tcW w:w="515" w:type="pct"/>
            <w:tcBorders>
              <w:right w:val="single" w:sz="4" w:space="0" w:color="FF0000"/>
            </w:tcBorders>
            <w:vAlign w:val="center"/>
          </w:tcPr>
          <w:p w14:paraId="70A2C762" w14:textId="30ADBB45" w:rsidR="00222104" w:rsidRPr="008813A2" w:rsidRDefault="00222104" w:rsidP="008813A2">
            <w:pPr>
              <w:pStyle w:val="Tabletext"/>
              <w:jc w:val="center"/>
              <w:rPr>
                <w:sz w:val="20"/>
                <w:szCs w:val="20"/>
              </w:rPr>
            </w:pPr>
            <w:r w:rsidRPr="008813A2">
              <w:rPr>
                <w:sz w:val="20"/>
                <w:szCs w:val="20"/>
              </w:rPr>
              <w:t>Level 4</w:t>
            </w:r>
          </w:p>
        </w:tc>
        <w:tc>
          <w:tcPr>
            <w:tcW w:w="355" w:type="pct"/>
            <w:tcBorders>
              <w:left w:val="single" w:sz="4" w:space="0" w:color="FF0000"/>
            </w:tcBorders>
            <w:vAlign w:val="center"/>
          </w:tcPr>
          <w:p w14:paraId="2FC7E108" w14:textId="6CE4E3CE" w:rsidR="00222104" w:rsidRPr="008813A2" w:rsidRDefault="00222104" w:rsidP="008813A2">
            <w:pPr>
              <w:pStyle w:val="Tabletext"/>
              <w:jc w:val="center"/>
              <w:rPr>
                <w:sz w:val="20"/>
                <w:szCs w:val="20"/>
              </w:rPr>
            </w:pPr>
            <w:r w:rsidRPr="008813A2">
              <w:rPr>
                <w:sz w:val="20"/>
                <w:szCs w:val="20"/>
              </w:rPr>
              <w:t>-</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2210AF13" w14:textId="240459A3" w:rsidR="00222104" w:rsidRPr="008813A2" w:rsidRDefault="00222104" w:rsidP="008813A2">
            <w:pPr>
              <w:pStyle w:val="Tabletext"/>
              <w:jc w:val="center"/>
              <w:rPr>
                <w:sz w:val="20"/>
                <w:szCs w:val="20"/>
              </w:rPr>
            </w:pPr>
            <w:r w:rsidRPr="008813A2">
              <w:rPr>
                <w:sz w:val="20"/>
                <w:szCs w:val="20"/>
              </w:rPr>
              <w:t>-</w:t>
            </w:r>
          </w:p>
        </w:tc>
        <w:tc>
          <w:tcPr>
            <w:tcW w:w="355"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75192418" w14:textId="55EF892C" w:rsidR="00222104" w:rsidRPr="008813A2" w:rsidRDefault="00222104" w:rsidP="008813A2">
            <w:pPr>
              <w:pStyle w:val="Tabletext"/>
              <w:jc w:val="center"/>
              <w:rPr>
                <w:sz w:val="20"/>
                <w:szCs w:val="20"/>
              </w:rPr>
            </w:pPr>
            <w:r w:rsidRPr="008813A2">
              <w:rPr>
                <w:sz w:val="20"/>
                <w:szCs w:val="20"/>
              </w:rPr>
              <w:t>-</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608AB5C3" w14:textId="616E3759" w:rsidR="00222104" w:rsidRPr="008813A2" w:rsidRDefault="00222104" w:rsidP="008813A2">
            <w:pPr>
              <w:pStyle w:val="Tabletext"/>
              <w:jc w:val="center"/>
              <w:rPr>
                <w:sz w:val="20"/>
                <w:szCs w:val="20"/>
              </w:rPr>
            </w:pPr>
            <w:r w:rsidRPr="008813A2">
              <w:rPr>
                <w:sz w:val="20"/>
                <w:szCs w:val="20"/>
              </w:rPr>
              <w:t>-</w:t>
            </w:r>
          </w:p>
        </w:tc>
        <w:tc>
          <w:tcPr>
            <w:tcW w:w="341"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446BDC39" w14:textId="5C4E2D6B" w:rsidR="00222104" w:rsidRPr="008813A2" w:rsidRDefault="00222104" w:rsidP="008813A2">
            <w:pPr>
              <w:pStyle w:val="Tabletext"/>
              <w:jc w:val="center"/>
              <w:rPr>
                <w:sz w:val="20"/>
                <w:szCs w:val="20"/>
              </w:rPr>
            </w:pPr>
            <w:r w:rsidRPr="008813A2">
              <w:rPr>
                <w:sz w:val="20"/>
                <w:szCs w:val="20"/>
              </w:rPr>
              <w:t>-</w:t>
            </w:r>
          </w:p>
        </w:tc>
        <w:tc>
          <w:tcPr>
            <w:tcW w:w="51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78EC3D23" w14:textId="3E3144C7" w:rsidR="00222104" w:rsidRPr="008813A2" w:rsidRDefault="00222104" w:rsidP="008813A2">
            <w:pPr>
              <w:pStyle w:val="Tabletext"/>
              <w:jc w:val="center"/>
              <w:rPr>
                <w:sz w:val="20"/>
                <w:szCs w:val="20"/>
              </w:rPr>
            </w:pPr>
            <w:r w:rsidRPr="008813A2">
              <w:rPr>
                <w:sz w:val="20"/>
                <w:szCs w:val="20"/>
              </w:rPr>
              <w:t>-</w:t>
            </w:r>
          </w:p>
        </w:tc>
        <w:tc>
          <w:tcPr>
            <w:tcW w:w="471"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19F25E07" w14:textId="03285725" w:rsidR="00222104" w:rsidRPr="008813A2" w:rsidRDefault="00222104" w:rsidP="008813A2">
            <w:pPr>
              <w:pStyle w:val="Tabletext"/>
              <w:jc w:val="center"/>
              <w:rPr>
                <w:sz w:val="20"/>
                <w:szCs w:val="20"/>
              </w:rPr>
            </w:pPr>
            <w:r w:rsidRPr="008813A2">
              <w:rPr>
                <w:sz w:val="20"/>
                <w:szCs w:val="20"/>
              </w:rPr>
              <w:t>-</w:t>
            </w:r>
          </w:p>
        </w:tc>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20E0531" w14:textId="3DA3D98B" w:rsidR="00222104" w:rsidRPr="008813A2" w:rsidRDefault="00222104" w:rsidP="008813A2">
            <w:pPr>
              <w:pStyle w:val="Tabletext"/>
              <w:jc w:val="center"/>
              <w:rPr>
                <w:sz w:val="20"/>
                <w:szCs w:val="20"/>
              </w:rPr>
            </w:pPr>
            <w:r w:rsidRPr="008813A2">
              <w:rPr>
                <w:sz w:val="20"/>
                <w:szCs w:val="20"/>
              </w:rPr>
              <w:t>-</w:t>
            </w:r>
          </w:p>
        </w:tc>
      </w:tr>
      <w:tr w:rsidR="00520F27" w:rsidRPr="008813A2" w14:paraId="06C728F8" w14:textId="77777777" w:rsidTr="00AF6489">
        <w:trPr>
          <w:trHeight w:val="738"/>
        </w:trPr>
        <w:tc>
          <w:tcPr>
            <w:tcW w:w="571" w:type="pct"/>
            <w:vAlign w:val="center"/>
          </w:tcPr>
          <w:p w14:paraId="32DD26E4" w14:textId="45188EB8" w:rsidR="00520F27" w:rsidRPr="008813A2" w:rsidRDefault="00520F27" w:rsidP="00520F27">
            <w:pPr>
              <w:pStyle w:val="Tabletext"/>
              <w:keepNext/>
              <w:rPr>
                <w:sz w:val="20"/>
                <w:szCs w:val="20"/>
              </w:rPr>
            </w:pPr>
            <w:r w:rsidRPr="008813A2">
              <w:rPr>
                <w:sz w:val="20"/>
                <w:szCs w:val="20"/>
              </w:rPr>
              <w:t xml:space="preserve">Percentage of </w:t>
            </w:r>
            <w:r w:rsidRPr="00594B52">
              <w:rPr>
                <w:b/>
                <w:bCs/>
                <w:sz w:val="20"/>
                <w:szCs w:val="20"/>
              </w:rPr>
              <w:t>invoices paid</w:t>
            </w:r>
            <w:r w:rsidRPr="008813A2">
              <w:rPr>
                <w:sz w:val="20"/>
                <w:szCs w:val="20"/>
              </w:rPr>
              <w:t xml:space="preserve"> within 30 days</w:t>
            </w:r>
          </w:p>
        </w:tc>
        <w:tc>
          <w:tcPr>
            <w:tcW w:w="355" w:type="pct"/>
            <w:vAlign w:val="center"/>
          </w:tcPr>
          <w:p w14:paraId="6929CD0C" w14:textId="5E18C806" w:rsidR="00520F27" w:rsidRPr="008813A2" w:rsidRDefault="00520F27" w:rsidP="00520F27">
            <w:pPr>
              <w:pStyle w:val="Tabletext"/>
              <w:jc w:val="center"/>
              <w:rPr>
                <w:sz w:val="20"/>
                <w:szCs w:val="20"/>
              </w:rPr>
            </w:pPr>
            <w:r w:rsidRPr="008813A2">
              <w:rPr>
                <w:sz w:val="20"/>
                <w:szCs w:val="20"/>
              </w:rPr>
              <w:t>-</w:t>
            </w:r>
          </w:p>
        </w:tc>
        <w:tc>
          <w:tcPr>
            <w:tcW w:w="515" w:type="pct"/>
            <w:tcBorders>
              <w:right w:val="single" w:sz="4" w:space="0" w:color="FF0000"/>
            </w:tcBorders>
            <w:vAlign w:val="center"/>
          </w:tcPr>
          <w:p w14:paraId="03AC257F" w14:textId="77BE6DB6" w:rsidR="00520F27" w:rsidRPr="008813A2" w:rsidRDefault="00520F27" w:rsidP="00520F27">
            <w:pPr>
              <w:pStyle w:val="Tabletext"/>
              <w:jc w:val="center"/>
              <w:rPr>
                <w:sz w:val="20"/>
                <w:szCs w:val="20"/>
              </w:rPr>
            </w:pPr>
            <w:r w:rsidRPr="008813A2">
              <w:rPr>
                <w:sz w:val="20"/>
                <w:szCs w:val="20"/>
              </w:rPr>
              <w:t>-</w:t>
            </w:r>
          </w:p>
        </w:tc>
        <w:tc>
          <w:tcPr>
            <w:tcW w:w="355" w:type="pct"/>
            <w:tcBorders>
              <w:left w:val="single" w:sz="4" w:space="0" w:color="FF0000"/>
            </w:tcBorders>
            <w:vAlign w:val="center"/>
          </w:tcPr>
          <w:p w14:paraId="7E272E55" w14:textId="0D5B645E" w:rsidR="00520F27" w:rsidRPr="008813A2" w:rsidRDefault="00520F27" w:rsidP="00520F27">
            <w:pPr>
              <w:pStyle w:val="Tabletext"/>
              <w:jc w:val="center"/>
              <w:rPr>
                <w:sz w:val="20"/>
                <w:szCs w:val="20"/>
              </w:rPr>
            </w:pPr>
            <w:r w:rsidRPr="008813A2">
              <w:rPr>
                <w:sz w:val="20"/>
                <w:szCs w:val="20"/>
              </w:rPr>
              <w:t>98%</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402971BC" w14:textId="5F83CFA8" w:rsidR="00520F27" w:rsidRPr="008813A2" w:rsidRDefault="00520F27" w:rsidP="00520F27">
            <w:pPr>
              <w:pStyle w:val="Tabletext"/>
              <w:jc w:val="center"/>
              <w:rPr>
                <w:sz w:val="20"/>
                <w:szCs w:val="20"/>
              </w:rPr>
            </w:pPr>
            <w:r w:rsidRPr="008813A2">
              <w:rPr>
                <w:sz w:val="20"/>
                <w:szCs w:val="20"/>
              </w:rPr>
              <w:t>98%</w:t>
            </w:r>
          </w:p>
        </w:tc>
        <w:tc>
          <w:tcPr>
            <w:tcW w:w="355"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10FD00B5" w14:textId="49EF64F6" w:rsidR="00520F27" w:rsidRPr="008813A2" w:rsidRDefault="00520F27" w:rsidP="00520F27">
            <w:pPr>
              <w:pStyle w:val="Tabletext"/>
              <w:jc w:val="center"/>
              <w:rPr>
                <w:sz w:val="20"/>
                <w:szCs w:val="20"/>
              </w:rPr>
            </w:pPr>
            <w:r w:rsidRPr="008813A2">
              <w:rPr>
                <w:sz w:val="20"/>
                <w:szCs w:val="20"/>
              </w:rPr>
              <w:t>98%</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5510D733" w14:textId="5EC259A3" w:rsidR="00520F27" w:rsidRPr="008813A2" w:rsidRDefault="00520F27" w:rsidP="00520F27">
            <w:pPr>
              <w:pStyle w:val="Tabletext"/>
              <w:jc w:val="center"/>
              <w:rPr>
                <w:sz w:val="20"/>
                <w:szCs w:val="20"/>
              </w:rPr>
            </w:pPr>
            <w:r w:rsidRPr="008813A2">
              <w:rPr>
                <w:sz w:val="20"/>
                <w:szCs w:val="20"/>
              </w:rPr>
              <w:t>99%</w:t>
            </w:r>
          </w:p>
        </w:tc>
        <w:tc>
          <w:tcPr>
            <w:tcW w:w="341"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021CA941" w14:textId="60F5BAD9" w:rsidR="00520F27" w:rsidRPr="008813A2" w:rsidRDefault="00520F27" w:rsidP="00520F27">
            <w:pPr>
              <w:pStyle w:val="Tabletext"/>
              <w:jc w:val="center"/>
              <w:rPr>
                <w:sz w:val="20"/>
                <w:szCs w:val="20"/>
              </w:rPr>
            </w:pPr>
            <w:r w:rsidRPr="008813A2">
              <w:rPr>
                <w:sz w:val="20"/>
                <w:szCs w:val="20"/>
              </w:rPr>
              <w:t>98%</w:t>
            </w:r>
          </w:p>
        </w:tc>
        <w:tc>
          <w:tcPr>
            <w:tcW w:w="51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2095E168" w14:textId="4E0E019B" w:rsidR="00520F27" w:rsidRPr="008813A2" w:rsidRDefault="00520F27" w:rsidP="00520F27">
            <w:pPr>
              <w:pStyle w:val="Tabletext"/>
              <w:jc w:val="center"/>
              <w:rPr>
                <w:sz w:val="20"/>
                <w:szCs w:val="20"/>
              </w:rPr>
            </w:pPr>
            <w:r w:rsidRPr="008813A2">
              <w:rPr>
                <w:sz w:val="20"/>
                <w:szCs w:val="20"/>
              </w:rPr>
              <w:t>99.50%</w:t>
            </w:r>
          </w:p>
        </w:tc>
        <w:tc>
          <w:tcPr>
            <w:tcW w:w="471"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30F50E81" w14:textId="5D61F28F" w:rsidR="00520F27" w:rsidRPr="008813A2" w:rsidRDefault="00520F27" w:rsidP="00520F27">
            <w:pPr>
              <w:pStyle w:val="Tabletext"/>
              <w:jc w:val="center"/>
              <w:rPr>
                <w:sz w:val="20"/>
                <w:szCs w:val="20"/>
              </w:rPr>
            </w:pPr>
            <w:r w:rsidRPr="008813A2">
              <w:rPr>
                <w:sz w:val="20"/>
                <w:szCs w:val="20"/>
              </w:rPr>
              <w:t>-</w:t>
            </w:r>
          </w:p>
        </w:tc>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43A2C6D" w14:textId="3F85B23D" w:rsidR="00520F27" w:rsidRPr="008813A2" w:rsidRDefault="00520F27" w:rsidP="00520F27">
            <w:pPr>
              <w:pStyle w:val="Tabletext"/>
              <w:jc w:val="center"/>
              <w:rPr>
                <w:sz w:val="20"/>
                <w:szCs w:val="20"/>
              </w:rPr>
            </w:pPr>
            <w:r w:rsidRPr="008813A2">
              <w:rPr>
                <w:sz w:val="20"/>
                <w:szCs w:val="20"/>
              </w:rPr>
              <w:t>-</w:t>
            </w:r>
          </w:p>
        </w:tc>
      </w:tr>
      <w:tr w:rsidR="00520F27" w:rsidRPr="008813A2" w14:paraId="7D5DB820" w14:textId="77A6E738" w:rsidTr="00AF6489">
        <w:trPr>
          <w:trHeight w:val="738"/>
        </w:trPr>
        <w:tc>
          <w:tcPr>
            <w:tcW w:w="571" w:type="pct"/>
            <w:vAlign w:val="center"/>
          </w:tcPr>
          <w:p w14:paraId="1C6C21F6" w14:textId="5A92013E" w:rsidR="00520F27" w:rsidRPr="008813A2" w:rsidRDefault="00520F27" w:rsidP="00520F27">
            <w:pPr>
              <w:pStyle w:val="Tabletext"/>
              <w:keepNext/>
              <w:rPr>
                <w:sz w:val="20"/>
                <w:szCs w:val="20"/>
              </w:rPr>
            </w:pPr>
            <w:r w:rsidRPr="008813A2">
              <w:rPr>
                <w:sz w:val="20"/>
                <w:szCs w:val="20"/>
              </w:rPr>
              <w:t xml:space="preserve">Number of </w:t>
            </w:r>
            <w:r w:rsidRPr="00594B52">
              <w:rPr>
                <w:b/>
                <w:bCs/>
                <w:sz w:val="20"/>
                <w:szCs w:val="20"/>
              </w:rPr>
              <w:t>evaluation studies</w:t>
            </w:r>
            <w:r w:rsidRPr="008813A2">
              <w:rPr>
                <w:sz w:val="20"/>
                <w:szCs w:val="20"/>
              </w:rPr>
              <w:t xml:space="preserve"> completed</w:t>
            </w:r>
          </w:p>
        </w:tc>
        <w:tc>
          <w:tcPr>
            <w:tcW w:w="355" w:type="pct"/>
            <w:vAlign w:val="center"/>
          </w:tcPr>
          <w:p w14:paraId="2B9F9A69" w14:textId="5FBCC7BC" w:rsidR="00520F27" w:rsidRPr="008813A2" w:rsidRDefault="00520F27" w:rsidP="00520F27">
            <w:pPr>
              <w:pStyle w:val="Tabletext"/>
              <w:jc w:val="center"/>
              <w:rPr>
                <w:sz w:val="20"/>
                <w:szCs w:val="20"/>
              </w:rPr>
            </w:pPr>
            <w:r w:rsidRPr="008813A2">
              <w:rPr>
                <w:sz w:val="20"/>
                <w:szCs w:val="20"/>
              </w:rPr>
              <w:t>-</w:t>
            </w:r>
          </w:p>
        </w:tc>
        <w:tc>
          <w:tcPr>
            <w:tcW w:w="515" w:type="pct"/>
            <w:tcBorders>
              <w:right w:val="single" w:sz="4" w:space="0" w:color="FF0000"/>
            </w:tcBorders>
            <w:vAlign w:val="center"/>
          </w:tcPr>
          <w:p w14:paraId="300819D7" w14:textId="68476E22" w:rsidR="00520F27" w:rsidRPr="008813A2" w:rsidRDefault="00520F27" w:rsidP="00520F27">
            <w:pPr>
              <w:pStyle w:val="Tabletext"/>
              <w:jc w:val="center"/>
              <w:rPr>
                <w:sz w:val="20"/>
                <w:szCs w:val="20"/>
              </w:rPr>
            </w:pPr>
            <w:r w:rsidRPr="008813A2">
              <w:rPr>
                <w:sz w:val="20"/>
                <w:szCs w:val="20"/>
              </w:rPr>
              <w:t>-</w:t>
            </w:r>
          </w:p>
        </w:tc>
        <w:tc>
          <w:tcPr>
            <w:tcW w:w="355" w:type="pct"/>
            <w:tcBorders>
              <w:left w:val="single" w:sz="4" w:space="0" w:color="FF0000"/>
            </w:tcBorders>
            <w:vAlign w:val="center"/>
          </w:tcPr>
          <w:p w14:paraId="5FB100F3" w14:textId="4F5E939D" w:rsidR="00520F27" w:rsidRPr="008813A2" w:rsidRDefault="00520F27" w:rsidP="00520F27">
            <w:pPr>
              <w:pStyle w:val="Tabletext"/>
              <w:jc w:val="center"/>
              <w:rPr>
                <w:sz w:val="20"/>
                <w:szCs w:val="20"/>
              </w:rPr>
            </w:pPr>
            <w:r w:rsidRPr="008813A2">
              <w:rPr>
                <w:sz w:val="20"/>
                <w:szCs w:val="20"/>
              </w:rPr>
              <w:t>1</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7B5F927C" w14:textId="1665EFE6" w:rsidR="00520F27" w:rsidRPr="008813A2" w:rsidRDefault="00520F27" w:rsidP="00520F27">
            <w:pPr>
              <w:pStyle w:val="Tabletext"/>
              <w:jc w:val="center"/>
              <w:rPr>
                <w:sz w:val="20"/>
                <w:szCs w:val="20"/>
              </w:rPr>
            </w:pPr>
            <w:r w:rsidRPr="008813A2">
              <w:rPr>
                <w:sz w:val="20"/>
                <w:szCs w:val="20"/>
              </w:rPr>
              <w:t>0</w:t>
            </w:r>
          </w:p>
        </w:tc>
        <w:tc>
          <w:tcPr>
            <w:tcW w:w="355"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15D3ED69" w14:textId="1A3B7917" w:rsidR="00520F27" w:rsidRPr="008813A2" w:rsidRDefault="00520F27" w:rsidP="00520F27">
            <w:pPr>
              <w:pStyle w:val="Tabletext"/>
              <w:jc w:val="center"/>
              <w:rPr>
                <w:sz w:val="20"/>
                <w:szCs w:val="20"/>
              </w:rPr>
            </w:pPr>
            <w:r w:rsidRPr="008813A2">
              <w:rPr>
                <w:sz w:val="20"/>
                <w:szCs w:val="20"/>
              </w:rPr>
              <w:t>1</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1C83A120" w14:textId="3FF42FA0" w:rsidR="00520F27" w:rsidRPr="008813A2" w:rsidRDefault="00520F27" w:rsidP="00520F27">
            <w:pPr>
              <w:pStyle w:val="Tabletext"/>
              <w:jc w:val="center"/>
              <w:rPr>
                <w:sz w:val="20"/>
                <w:szCs w:val="20"/>
              </w:rPr>
            </w:pPr>
            <w:r w:rsidRPr="008813A2">
              <w:rPr>
                <w:sz w:val="20"/>
                <w:szCs w:val="20"/>
              </w:rPr>
              <w:t>1</w:t>
            </w:r>
          </w:p>
        </w:tc>
        <w:tc>
          <w:tcPr>
            <w:tcW w:w="341"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00C908B1" w14:textId="77777777" w:rsidR="00520F27" w:rsidRPr="008813A2" w:rsidRDefault="00520F27" w:rsidP="00520F27">
            <w:pPr>
              <w:pStyle w:val="Tabletext"/>
              <w:jc w:val="center"/>
              <w:rPr>
                <w:sz w:val="20"/>
                <w:szCs w:val="20"/>
              </w:rPr>
            </w:pPr>
            <w:r w:rsidRPr="008813A2">
              <w:rPr>
                <w:sz w:val="20"/>
                <w:szCs w:val="20"/>
              </w:rPr>
              <w:t>3</w:t>
            </w:r>
          </w:p>
        </w:tc>
        <w:tc>
          <w:tcPr>
            <w:tcW w:w="51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3B5F2D64" w14:textId="77777777" w:rsidR="00520F27" w:rsidRPr="008813A2" w:rsidRDefault="00520F27" w:rsidP="00520F27">
            <w:pPr>
              <w:pStyle w:val="Tabletext"/>
              <w:jc w:val="center"/>
              <w:rPr>
                <w:sz w:val="20"/>
                <w:szCs w:val="20"/>
              </w:rPr>
            </w:pPr>
            <w:r w:rsidRPr="008813A2">
              <w:rPr>
                <w:sz w:val="20"/>
                <w:szCs w:val="20"/>
              </w:rPr>
              <w:t>1</w:t>
            </w:r>
          </w:p>
        </w:tc>
        <w:tc>
          <w:tcPr>
            <w:tcW w:w="471"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0A8C40CF" w14:textId="622C8DB2" w:rsidR="00520F27" w:rsidRPr="008813A2" w:rsidRDefault="00520F27" w:rsidP="00520F27">
            <w:pPr>
              <w:pStyle w:val="Tabletext"/>
              <w:jc w:val="center"/>
              <w:rPr>
                <w:sz w:val="20"/>
                <w:szCs w:val="20"/>
              </w:rPr>
            </w:pPr>
            <w:r w:rsidRPr="008813A2">
              <w:rPr>
                <w:sz w:val="20"/>
                <w:szCs w:val="20"/>
              </w:rPr>
              <w:t>-</w:t>
            </w:r>
          </w:p>
        </w:tc>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90154F1" w14:textId="032001C8" w:rsidR="00520F27" w:rsidRPr="008813A2" w:rsidRDefault="00520F27" w:rsidP="00520F27">
            <w:pPr>
              <w:pStyle w:val="Tabletext"/>
              <w:jc w:val="center"/>
              <w:rPr>
                <w:sz w:val="20"/>
                <w:szCs w:val="20"/>
              </w:rPr>
            </w:pPr>
            <w:r w:rsidRPr="008813A2">
              <w:rPr>
                <w:sz w:val="20"/>
                <w:szCs w:val="20"/>
              </w:rPr>
              <w:t>-</w:t>
            </w:r>
          </w:p>
        </w:tc>
      </w:tr>
      <w:tr w:rsidR="00520F27" w:rsidRPr="008813A2" w14:paraId="5AD63EB7" w14:textId="65A4B45E" w:rsidTr="00AF6489">
        <w:trPr>
          <w:trHeight w:val="738"/>
        </w:trPr>
        <w:tc>
          <w:tcPr>
            <w:tcW w:w="571" w:type="pct"/>
            <w:vAlign w:val="center"/>
          </w:tcPr>
          <w:p w14:paraId="7C8C7589" w14:textId="63E8C6EB" w:rsidR="00520F27" w:rsidRPr="008813A2" w:rsidRDefault="00520F27" w:rsidP="00520F27">
            <w:pPr>
              <w:pStyle w:val="Tabletext"/>
              <w:keepNext/>
              <w:rPr>
                <w:sz w:val="20"/>
                <w:szCs w:val="20"/>
              </w:rPr>
            </w:pPr>
            <w:r w:rsidRPr="008813A2">
              <w:rPr>
                <w:sz w:val="20"/>
                <w:szCs w:val="20"/>
              </w:rPr>
              <w:t xml:space="preserve">Number of </w:t>
            </w:r>
            <w:r w:rsidRPr="00594B52">
              <w:rPr>
                <w:b/>
                <w:bCs/>
                <w:sz w:val="20"/>
                <w:szCs w:val="20"/>
              </w:rPr>
              <w:t>ICT systems enhanced</w:t>
            </w:r>
          </w:p>
        </w:tc>
        <w:tc>
          <w:tcPr>
            <w:tcW w:w="355" w:type="pct"/>
            <w:vAlign w:val="center"/>
          </w:tcPr>
          <w:p w14:paraId="1123520D" w14:textId="1758EB57" w:rsidR="00520F27" w:rsidRPr="008813A2" w:rsidRDefault="00520F27" w:rsidP="00520F27">
            <w:pPr>
              <w:pStyle w:val="Tabletext"/>
              <w:jc w:val="center"/>
              <w:rPr>
                <w:sz w:val="20"/>
                <w:szCs w:val="20"/>
              </w:rPr>
            </w:pPr>
            <w:r w:rsidRPr="008813A2">
              <w:rPr>
                <w:sz w:val="20"/>
                <w:szCs w:val="20"/>
              </w:rPr>
              <w:t>-</w:t>
            </w:r>
          </w:p>
        </w:tc>
        <w:tc>
          <w:tcPr>
            <w:tcW w:w="515" w:type="pct"/>
            <w:tcBorders>
              <w:right w:val="single" w:sz="4" w:space="0" w:color="FF0000"/>
            </w:tcBorders>
            <w:vAlign w:val="center"/>
          </w:tcPr>
          <w:p w14:paraId="0ED5AB7E" w14:textId="49492C0A" w:rsidR="00520F27" w:rsidRPr="008813A2" w:rsidRDefault="00520F27" w:rsidP="00520F27">
            <w:pPr>
              <w:pStyle w:val="Tabletext"/>
              <w:jc w:val="center"/>
              <w:rPr>
                <w:sz w:val="20"/>
                <w:szCs w:val="20"/>
              </w:rPr>
            </w:pPr>
            <w:r w:rsidRPr="008813A2">
              <w:rPr>
                <w:sz w:val="20"/>
                <w:szCs w:val="20"/>
              </w:rPr>
              <w:t>-</w:t>
            </w:r>
          </w:p>
        </w:tc>
        <w:tc>
          <w:tcPr>
            <w:tcW w:w="355" w:type="pct"/>
            <w:tcBorders>
              <w:left w:val="single" w:sz="4" w:space="0" w:color="FF0000"/>
            </w:tcBorders>
            <w:vAlign w:val="center"/>
          </w:tcPr>
          <w:p w14:paraId="7D89BA9E" w14:textId="4F527419" w:rsidR="00520F27" w:rsidRPr="008813A2" w:rsidRDefault="00520F27" w:rsidP="00520F27">
            <w:pPr>
              <w:pStyle w:val="Tabletext"/>
              <w:jc w:val="center"/>
              <w:rPr>
                <w:sz w:val="20"/>
                <w:szCs w:val="20"/>
              </w:rPr>
            </w:pPr>
            <w:r w:rsidRPr="008813A2">
              <w:rPr>
                <w:sz w:val="20"/>
                <w:szCs w:val="20"/>
              </w:rPr>
              <w:t>4</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3385F4D1" w14:textId="3C50A9AA" w:rsidR="00520F27" w:rsidRPr="008813A2" w:rsidRDefault="00520F27" w:rsidP="00520F27">
            <w:pPr>
              <w:pStyle w:val="Tabletext"/>
              <w:jc w:val="center"/>
              <w:rPr>
                <w:sz w:val="20"/>
                <w:szCs w:val="20"/>
              </w:rPr>
            </w:pPr>
            <w:r w:rsidRPr="008813A2">
              <w:rPr>
                <w:sz w:val="20"/>
                <w:szCs w:val="20"/>
              </w:rPr>
              <w:t>6</w:t>
            </w:r>
          </w:p>
        </w:tc>
        <w:tc>
          <w:tcPr>
            <w:tcW w:w="355"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70AC78F4" w14:textId="689D13C5" w:rsidR="00520F27" w:rsidRPr="008813A2" w:rsidRDefault="00520F27" w:rsidP="00520F27">
            <w:pPr>
              <w:pStyle w:val="Tabletext"/>
              <w:jc w:val="center"/>
              <w:rPr>
                <w:sz w:val="20"/>
                <w:szCs w:val="20"/>
              </w:rPr>
            </w:pPr>
            <w:r w:rsidRPr="008813A2">
              <w:rPr>
                <w:sz w:val="20"/>
                <w:szCs w:val="20"/>
              </w:rPr>
              <w:t>2</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350DCD12" w14:textId="5CF9A7F0" w:rsidR="00520F27" w:rsidRPr="008813A2" w:rsidRDefault="00520F27" w:rsidP="00520F27">
            <w:pPr>
              <w:pStyle w:val="Tabletext"/>
              <w:jc w:val="center"/>
              <w:rPr>
                <w:sz w:val="20"/>
                <w:szCs w:val="20"/>
              </w:rPr>
            </w:pPr>
            <w:r w:rsidRPr="008813A2">
              <w:rPr>
                <w:sz w:val="20"/>
                <w:szCs w:val="20"/>
              </w:rPr>
              <w:t>2</w:t>
            </w:r>
          </w:p>
        </w:tc>
        <w:tc>
          <w:tcPr>
            <w:tcW w:w="341"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6D80E887" w14:textId="77777777" w:rsidR="00520F27" w:rsidRPr="008813A2" w:rsidRDefault="00520F27" w:rsidP="00520F27">
            <w:pPr>
              <w:pStyle w:val="Tabletext"/>
              <w:jc w:val="center"/>
              <w:rPr>
                <w:sz w:val="20"/>
                <w:szCs w:val="20"/>
              </w:rPr>
            </w:pPr>
            <w:r w:rsidRPr="008813A2">
              <w:rPr>
                <w:sz w:val="20"/>
                <w:szCs w:val="20"/>
              </w:rPr>
              <w:t>2</w:t>
            </w:r>
          </w:p>
        </w:tc>
        <w:tc>
          <w:tcPr>
            <w:tcW w:w="51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5657DB4" w14:textId="77777777" w:rsidR="00520F27" w:rsidRPr="008813A2" w:rsidRDefault="00520F27" w:rsidP="00520F27">
            <w:pPr>
              <w:pStyle w:val="Tabletext"/>
              <w:jc w:val="center"/>
              <w:rPr>
                <w:sz w:val="20"/>
                <w:szCs w:val="20"/>
              </w:rPr>
            </w:pPr>
            <w:r w:rsidRPr="008813A2">
              <w:rPr>
                <w:sz w:val="20"/>
                <w:szCs w:val="20"/>
              </w:rPr>
              <w:t>2</w:t>
            </w:r>
          </w:p>
        </w:tc>
        <w:tc>
          <w:tcPr>
            <w:tcW w:w="471"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5FD9EEC6" w14:textId="20578D4A" w:rsidR="00520F27" w:rsidRPr="008813A2" w:rsidRDefault="00520F27" w:rsidP="00520F27">
            <w:pPr>
              <w:pStyle w:val="Tabletext"/>
              <w:jc w:val="center"/>
              <w:rPr>
                <w:sz w:val="20"/>
                <w:szCs w:val="20"/>
              </w:rPr>
            </w:pPr>
            <w:r w:rsidRPr="008813A2">
              <w:rPr>
                <w:sz w:val="20"/>
                <w:szCs w:val="20"/>
              </w:rPr>
              <w:t>-</w:t>
            </w:r>
          </w:p>
        </w:tc>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AA854CF" w14:textId="39BF01FC" w:rsidR="00520F27" w:rsidRPr="008813A2" w:rsidRDefault="00520F27" w:rsidP="00520F27">
            <w:pPr>
              <w:pStyle w:val="Tabletext"/>
              <w:jc w:val="center"/>
              <w:rPr>
                <w:sz w:val="20"/>
                <w:szCs w:val="20"/>
              </w:rPr>
            </w:pPr>
            <w:r w:rsidRPr="008813A2">
              <w:rPr>
                <w:sz w:val="20"/>
                <w:szCs w:val="20"/>
              </w:rPr>
              <w:t>-</w:t>
            </w:r>
          </w:p>
        </w:tc>
      </w:tr>
      <w:tr w:rsidR="00520F27" w:rsidRPr="00CC6AF7" w14:paraId="08F09E6A" w14:textId="76E5D9A4" w:rsidTr="00AF6489">
        <w:trPr>
          <w:trHeight w:val="738"/>
        </w:trPr>
        <w:tc>
          <w:tcPr>
            <w:tcW w:w="571" w:type="pct"/>
            <w:vAlign w:val="center"/>
          </w:tcPr>
          <w:p w14:paraId="1DD1266C" w14:textId="35D71577" w:rsidR="00520F27" w:rsidRPr="006A07B6" w:rsidRDefault="00520F27" w:rsidP="00520F27">
            <w:pPr>
              <w:pStyle w:val="Tabletext"/>
              <w:keepNext/>
              <w:rPr>
                <w:sz w:val="20"/>
                <w:szCs w:val="20"/>
              </w:rPr>
            </w:pPr>
            <w:r w:rsidRPr="006A07B6">
              <w:rPr>
                <w:sz w:val="20"/>
                <w:szCs w:val="20"/>
              </w:rPr>
              <w:t xml:space="preserve">Number of </w:t>
            </w:r>
            <w:r w:rsidRPr="005F159E">
              <w:rPr>
                <w:b/>
                <w:bCs/>
                <w:sz w:val="20"/>
                <w:szCs w:val="20"/>
              </w:rPr>
              <w:t>Knowledge management</w:t>
            </w:r>
            <w:r w:rsidRPr="006A07B6">
              <w:rPr>
                <w:sz w:val="20"/>
                <w:szCs w:val="20"/>
              </w:rPr>
              <w:t xml:space="preserve"> projects implemented </w:t>
            </w:r>
          </w:p>
        </w:tc>
        <w:tc>
          <w:tcPr>
            <w:tcW w:w="355" w:type="pct"/>
            <w:vAlign w:val="center"/>
          </w:tcPr>
          <w:p w14:paraId="57F047D7" w14:textId="545C8AB9" w:rsidR="00520F27" w:rsidRPr="006A07B6" w:rsidRDefault="00520F27" w:rsidP="00520F27">
            <w:pPr>
              <w:pStyle w:val="Tabletext"/>
              <w:jc w:val="center"/>
              <w:rPr>
                <w:sz w:val="20"/>
                <w:szCs w:val="20"/>
              </w:rPr>
            </w:pPr>
            <w:r w:rsidRPr="006A07B6">
              <w:rPr>
                <w:sz w:val="20"/>
                <w:szCs w:val="20"/>
              </w:rPr>
              <w:t>2</w:t>
            </w:r>
          </w:p>
        </w:tc>
        <w:tc>
          <w:tcPr>
            <w:tcW w:w="515" w:type="pct"/>
            <w:tcBorders>
              <w:right w:val="single" w:sz="4" w:space="0" w:color="FF0000"/>
            </w:tcBorders>
            <w:vAlign w:val="center"/>
          </w:tcPr>
          <w:p w14:paraId="37C7FC01" w14:textId="7D42CD8B" w:rsidR="00520F27" w:rsidRPr="006A07B6" w:rsidRDefault="00520F27" w:rsidP="00520F27">
            <w:pPr>
              <w:pStyle w:val="Tabletext"/>
              <w:jc w:val="center"/>
              <w:rPr>
                <w:sz w:val="20"/>
                <w:szCs w:val="20"/>
              </w:rPr>
            </w:pPr>
            <w:r w:rsidRPr="006A07B6">
              <w:rPr>
                <w:sz w:val="20"/>
                <w:szCs w:val="20"/>
              </w:rPr>
              <w:t>2</w:t>
            </w:r>
          </w:p>
        </w:tc>
        <w:tc>
          <w:tcPr>
            <w:tcW w:w="355" w:type="pct"/>
            <w:tcBorders>
              <w:left w:val="single" w:sz="4" w:space="0" w:color="FF0000"/>
            </w:tcBorders>
            <w:vAlign w:val="center"/>
          </w:tcPr>
          <w:p w14:paraId="5FE6B376" w14:textId="24476568" w:rsidR="00520F27" w:rsidRPr="006A07B6" w:rsidRDefault="00520F27" w:rsidP="00520F27">
            <w:pPr>
              <w:pStyle w:val="Tabletext"/>
              <w:jc w:val="center"/>
              <w:rPr>
                <w:sz w:val="20"/>
                <w:szCs w:val="20"/>
              </w:rPr>
            </w:pPr>
            <w:r w:rsidRPr="006A07B6">
              <w:rPr>
                <w:sz w:val="20"/>
                <w:szCs w:val="20"/>
              </w:rPr>
              <w:t>1</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7BBBB6ED" w14:textId="0D3FB3F0" w:rsidR="00520F27" w:rsidRPr="006A07B6" w:rsidRDefault="00520F27" w:rsidP="00520F27">
            <w:pPr>
              <w:pStyle w:val="Tabletext"/>
              <w:jc w:val="center"/>
              <w:rPr>
                <w:sz w:val="20"/>
                <w:szCs w:val="20"/>
              </w:rPr>
            </w:pPr>
            <w:r w:rsidRPr="006A07B6">
              <w:rPr>
                <w:sz w:val="20"/>
                <w:szCs w:val="20"/>
              </w:rPr>
              <w:t>1</w:t>
            </w:r>
          </w:p>
        </w:tc>
        <w:tc>
          <w:tcPr>
            <w:tcW w:w="355"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314D29ED" w14:textId="6D0C5371" w:rsidR="00520F27" w:rsidRPr="006A07B6" w:rsidRDefault="00520F27" w:rsidP="00520F27">
            <w:pPr>
              <w:pStyle w:val="Tabletext"/>
              <w:jc w:val="center"/>
              <w:rPr>
                <w:sz w:val="20"/>
                <w:szCs w:val="20"/>
              </w:rPr>
            </w:pPr>
            <w:r w:rsidRPr="006A07B6">
              <w:rPr>
                <w:sz w:val="20"/>
                <w:szCs w:val="20"/>
              </w:rPr>
              <w:t>2</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6B659D0D" w14:textId="0197A2CC" w:rsidR="00520F27" w:rsidRPr="006A07B6" w:rsidRDefault="00520F27" w:rsidP="00520F27">
            <w:pPr>
              <w:pStyle w:val="Tabletext"/>
              <w:jc w:val="center"/>
              <w:rPr>
                <w:sz w:val="20"/>
                <w:szCs w:val="20"/>
              </w:rPr>
            </w:pPr>
            <w:r w:rsidRPr="006A07B6">
              <w:rPr>
                <w:sz w:val="20"/>
                <w:szCs w:val="20"/>
              </w:rPr>
              <w:t>2</w:t>
            </w:r>
          </w:p>
        </w:tc>
        <w:tc>
          <w:tcPr>
            <w:tcW w:w="341"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3446FEC6" w14:textId="77777777" w:rsidR="00520F27" w:rsidRPr="006A07B6" w:rsidRDefault="00520F27" w:rsidP="00520F27">
            <w:pPr>
              <w:pStyle w:val="Tabletext"/>
              <w:jc w:val="center"/>
              <w:rPr>
                <w:sz w:val="20"/>
                <w:szCs w:val="20"/>
              </w:rPr>
            </w:pPr>
            <w:r w:rsidRPr="006A07B6">
              <w:rPr>
                <w:sz w:val="20"/>
                <w:szCs w:val="20"/>
              </w:rPr>
              <w:t>1</w:t>
            </w:r>
          </w:p>
        </w:tc>
        <w:tc>
          <w:tcPr>
            <w:tcW w:w="51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22A8BFEF" w14:textId="77777777" w:rsidR="00520F27" w:rsidRPr="006A07B6" w:rsidRDefault="00520F27" w:rsidP="00520F27">
            <w:pPr>
              <w:pStyle w:val="Tabletext"/>
              <w:jc w:val="center"/>
              <w:rPr>
                <w:sz w:val="20"/>
                <w:szCs w:val="20"/>
              </w:rPr>
            </w:pPr>
            <w:r w:rsidRPr="006A07B6">
              <w:rPr>
                <w:sz w:val="20"/>
                <w:szCs w:val="20"/>
              </w:rPr>
              <w:t>1</w:t>
            </w:r>
          </w:p>
        </w:tc>
        <w:tc>
          <w:tcPr>
            <w:tcW w:w="471"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0B2849AD" w14:textId="19A9B7D4" w:rsidR="00520F27" w:rsidRPr="006A07B6" w:rsidRDefault="00520F27" w:rsidP="00520F27">
            <w:pPr>
              <w:pStyle w:val="Tabletext"/>
              <w:jc w:val="center"/>
              <w:rPr>
                <w:sz w:val="20"/>
                <w:szCs w:val="20"/>
              </w:rPr>
            </w:pPr>
            <w:r w:rsidRPr="008813A2">
              <w:rPr>
                <w:sz w:val="20"/>
                <w:szCs w:val="20"/>
              </w:rPr>
              <w:t>-</w:t>
            </w:r>
          </w:p>
        </w:tc>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ADB5632" w14:textId="123BDA60" w:rsidR="00520F27" w:rsidRPr="006A07B6" w:rsidRDefault="00520F27" w:rsidP="00520F27">
            <w:pPr>
              <w:pStyle w:val="Tabletext"/>
              <w:jc w:val="center"/>
              <w:rPr>
                <w:sz w:val="20"/>
                <w:szCs w:val="20"/>
              </w:rPr>
            </w:pPr>
            <w:r w:rsidRPr="008813A2">
              <w:rPr>
                <w:sz w:val="20"/>
                <w:szCs w:val="20"/>
              </w:rPr>
              <w:t>-</w:t>
            </w:r>
          </w:p>
        </w:tc>
      </w:tr>
      <w:tr w:rsidR="00520F27" w:rsidRPr="00CC6AF7" w14:paraId="16D3248C" w14:textId="4F861F0E" w:rsidTr="00AF6489">
        <w:trPr>
          <w:trHeight w:val="738"/>
        </w:trPr>
        <w:tc>
          <w:tcPr>
            <w:tcW w:w="571" w:type="pct"/>
            <w:vAlign w:val="center"/>
          </w:tcPr>
          <w:p w14:paraId="6B16961E" w14:textId="09525016" w:rsidR="00520F27" w:rsidRPr="006A07B6" w:rsidRDefault="00520F27" w:rsidP="00520F27">
            <w:pPr>
              <w:pStyle w:val="Tabletext"/>
              <w:keepNext/>
              <w:rPr>
                <w:sz w:val="20"/>
                <w:szCs w:val="20"/>
              </w:rPr>
            </w:pPr>
            <w:r w:rsidRPr="006A07B6">
              <w:rPr>
                <w:sz w:val="20"/>
                <w:szCs w:val="20"/>
              </w:rPr>
              <w:t xml:space="preserve">Number of </w:t>
            </w:r>
            <w:r w:rsidRPr="00C73D29">
              <w:rPr>
                <w:b/>
                <w:bCs/>
                <w:sz w:val="20"/>
                <w:szCs w:val="20"/>
              </w:rPr>
              <w:t>municipal engagements</w:t>
            </w:r>
            <w:r w:rsidRPr="006A07B6">
              <w:rPr>
                <w:sz w:val="20"/>
                <w:szCs w:val="20"/>
              </w:rPr>
              <w:t xml:space="preserve"> held</w:t>
            </w:r>
          </w:p>
        </w:tc>
        <w:tc>
          <w:tcPr>
            <w:tcW w:w="355" w:type="pct"/>
            <w:vAlign w:val="center"/>
          </w:tcPr>
          <w:p w14:paraId="234EED5C" w14:textId="36AD69EF" w:rsidR="00520F27" w:rsidRPr="006A07B6" w:rsidRDefault="00520F27" w:rsidP="00520F27">
            <w:pPr>
              <w:pStyle w:val="Tabletext"/>
              <w:jc w:val="center"/>
              <w:rPr>
                <w:sz w:val="20"/>
                <w:szCs w:val="20"/>
              </w:rPr>
            </w:pPr>
            <w:r>
              <w:rPr>
                <w:sz w:val="20"/>
                <w:szCs w:val="20"/>
              </w:rPr>
              <w:t>-</w:t>
            </w:r>
          </w:p>
        </w:tc>
        <w:tc>
          <w:tcPr>
            <w:tcW w:w="515" w:type="pct"/>
            <w:tcBorders>
              <w:right w:val="single" w:sz="4" w:space="0" w:color="FF0000"/>
            </w:tcBorders>
            <w:vAlign w:val="center"/>
          </w:tcPr>
          <w:p w14:paraId="629CDD6D" w14:textId="35C5BB49" w:rsidR="00520F27" w:rsidRPr="006A07B6" w:rsidRDefault="00520F27" w:rsidP="00520F27">
            <w:pPr>
              <w:pStyle w:val="Tabletext"/>
              <w:jc w:val="center"/>
              <w:rPr>
                <w:sz w:val="20"/>
                <w:szCs w:val="20"/>
              </w:rPr>
            </w:pPr>
            <w:r>
              <w:rPr>
                <w:sz w:val="20"/>
                <w:szCs w:val="20"/>
              </w:rPr>
              <w:t>-</w:t>
            </w:r>
          </w:p>
        </w:tc>
        <w:tc>
          <w:tcPr>
            <w:tcW w:w="355" w:type="pct"/>
            <w:tcBorders>
              <w:left w:val="single" w:sz="4" w:space="0" w:color="FF0000"/>
            </w:tcBorders>
            <w:vAlign w:val="center"/>
          </w:tcPr>
          <w:p w14:paraId="567AF157" w14:textId="7C028FC4" w:rsidR="00520F27" w:rsidRPr="006A07B6" w:rsidRDefault="00520F27" w:rsidP="00520F27">
            <w:pPr>
              <w:pStyle w:val="Tabletext"/>
              <w:jc w:val="center"/>
              <w:rPr>
                <w:sz w:val="20"/>
                <w:szCs w:val="20"/>
              </w:rPr>
            </w:pPr>
            <w:r w:rsidRPr="006A07B6">
              <w:rPr>
                <w:sz w:val="20"/>
                <w:szCs w:val="20"/>
              </w:rPr>
              <w:t>4</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5C89FE00" w14:textId="26C108CA" w:rsidR="00520F27" w:rsidRPr="006A07B6" w:rsidRDefault="00520F27" w:rsidP="00520F27">
            <w:pPr>
              <w:pStyle w:val="Tabletext"/>
              <w:jc w:val="center"/>
              <w:rPr>
                <w:sz w:val="20"/>
                <w:szCs w:val="20"/>
              </w:rPr>
            </w:pPr>
            <w:r w:rsidRPr="006A07B6">
              <w:rPr>
                <w:sz w:val="20"/>
                <w:szCs w:val="20"/>
              </w:rPr>
              <w:t>6</w:t>
            </w:r>
          </w:p>
        </w:tc>
        <w:tc>
          <w:tcPr>
            <w:tcW w:w="355"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67B1592D" w14:textId="0CE9FEF4" w:rsidR="00520F27" w:rsidRPr="006A07B6" w:rsidRDefault="00520F27" w:rsidP="00520F27">
            <w:pPr>
              <w:pStyle w:val="Tabletext"/>
              <w:jc w:val="center"/>
              <w:rPr>
                <w:sz w:val="20"/>
                <w:szCs w:val="20"/>
              </w:rPr>
            </w:pPr>
            <w:r w:rsidRPr="006A07B6">
              <w:rPr>
                <w:sz w:val="20"/>
                <w:szCs w:val="20"/>
              </w:rPr>
              <w:t>8</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34E21EA4" w14:textId="66DA81C5" w:rsidR="00520F27" w:rsidRPr="006A07B6" w:rsidRDefault="00520F27" w:rsidP="00520F27">
            <w:pPr>
              <w:pStyle w:val="Tabletext"/>
              <w:jc w:val="center"/>
              <w:rPr>
                <w:sz w:val="20"/>
                <w:szCs w:val="20"/>
              </w:rPr>
            </w:pPr>
            <w:r w:rsidRPr="006A07B6">
              <w:rPr>
                <w:sz w:val="20"/>
                <w:szCs w:val="20"/>
              </w:rPr>
              <w:t>20</w:t>
            </w:r>
          </w:p>
        </w:tc>
        <w:tc>
          <w:tcPr>
            <w:tcW w:w="341"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61BE4ED8" w14:textId="77777777" w:rsidR="00520F27" w:rsidRPr="006A07B6" w:rsidRDefault="00520F27" w:rsidP="00520F27">
            <w:pPr>
              <w:pStyle w:val="Tabletext"/>
              <w:jc w:val="center"/>
              <w:rPr>
                <w:sz w:val="20"/>
                <w:szCs w:val="20"/>
              </w:rPr>
            </w:pPr>
            <w:r w:rsidRPr="006A07B6">
              <w:rPr>
                <w:sz w:val="20"/>
                <w:szCs w:val="20"/>
              </w:rPr>
              <w:t>16</w:t>
            </w:r>
          </w:p>
        </w:tc>
        <w:tc>
          <w:tcPr>
            <w:tcW w:w="513"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5CE3A96E" w14:textId="77777777" w:rsidR="00520F27" w:rsidRPr="006A07B6" w:rsidRDefault="00520F27" w:rsidP="00520F27">
            <w:pPr>
              <w:pStyle w:val="Tabletext"/>
              <w:jc w:val="center"/>
              <w:rPr>
                <w:sz w:val="20"/>
                <w:szCs w:val="20"/>
              </w:rPr>
            </w:pPr>
            <w:r w:rsidRPr="006A07B6">
              <w:rPr>
                <w:sz w:val="20"/>
                <w:szCs w:val="20"/>
              </w:rPr>
              <w:t>18</w:t>
            </w:r>
          </w:p>
        </w:tc>
        <w:tc>
          <w:tcPr>
            <w:tcW w:w="471"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51CB3A09" w14:textId="22251F59" w:rsidR="00520F27" w:rsidRPr="006A07B6" w:rsidRDefault="00520F27" w:rsidP="00520F27">
            <w:pPr>
              <w:pStyle w:val="Tabletext"/>
              <w:jc w:val="center"/>
              <w:rPr>
                <w:sz w:val="20"/>
                <w:szCs w:val="20"/>
              </w:rPr>
            </w:pPr>
            <w:r w:rsidRPr="008813A2">
              <w:rPr>
                <w:sz w:val="20"/>
                <w:szCs w:val="20"/>
              </w:rPr>
              <w:t>-</w:t>
            </w:r>
          </w:p>
        </w:tc>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7624881" w14:textId="2DFBB974" w:rsidR="00520F27" w:rsidRPr="006A07B6" w:rsidRDefault="00520F27" w:rsidP="00520F27">
            <w:pPr>
              <w:pStyle w:val="Tabletext"/>
              <w:jc w:val="center"/>
              <w:rPr>
                <w:sz w:val="20"/>
                <w:szCs w:val="20"/>
              </w:rPr>
            </w:pPr>
            <w:r w:rsidRPr="008813A2">
              <w:rPr>
                <w:sz w:val="20"/>
                <w:szCs w:val="20"/>
              </w:rPr>
              <w:t>-</w:t>
            </w:r>
          </w:p>
        </w:tc>
      </w:tr>
      <w:tr w:rsidR="00520F27" w:rsidRPr="00CC6AF7" w14:paraId="1AAAD343" w14:textId="557E2384" w:rsidTr="00AF6489">
        <w:trPr>
          <w:trHeight w:val="738"/>
        </w:trPr>
        <w:tc>
          <w:tcPr>
            <w:tcW w:w="571" w:type="pct"/>
            <w:vAlign w:val="center"/>
          </w:tcPr>
          <w:p w14:paraId="2AC86175" w14:textId="3AA46159" w:rsidR="00520F27" w:rsidRPr="006A07B6" w:rsidRDefault="00520F27" w:rsidP="00520F27">
            <w:pPr>
              <w:pStyle w:val="Tabletext"/>
              <w:keepNext/>
              <w:rPr>
                <w:sz w:val="20"/>
                <w:szCs w:val="20"/>
              </w:rPr>
            </w:pPr>
            <w:r w:rsidRPr="006A07B6">
              <w:rPr>
                <w:sz w:val="20"/>
                <w:szCs w:val="20"/>
              </w:rPr>
              <w:lastRenderedPageBreak/>
              <w:t xml:space="preserve">Number of initiatives executed as part of implementing the </w:t>
            </w:r>
            <w:r w:rsidRPr="009E5637">
              <w:rPr>
                <w:b/>
                <w:bCs/>
                <w:sz w:val="20"/>
                <w:szCs w:val="20"/>
              </w:rPr>
              <w:t>Business Continuity Plan</w:t>
            </w:r>
          </w:p>
        </w:tc>
        <w:tc>
          <w:tcPr>
            <w:tcW w:w="355" w:type="pct"/>
            <w:vAlign w:val="center"/>
          </w:tcPr>
          <w:p w14:paraId="1255B8CD" w14:textId="430B1432" w:rsidR="00520F27" w:rsidRPr="006A07B6" w:rsidRDefault="00520F27" w:rsidP="00520F27">
            <w:pPr>
              <w:pStyle w:val="Tabletext"/>
              <w:jc w:val="center"/>
              <w:rPr>
                <w:sz w:val="20"/>
                <w:szCs w:val="20"/>
              </w:rPr>
            </w:pPr>
            <w:r>
              <w:rPr>
                <w:sz w:val="20"/>
                <w:szCs w:val="20"/>
              </w:rPr>
              <w:t>-</w:t>
            </w:r>
          </w:p>
        </w:tc>
        <w:tc>
          <w:tcPr>
            <w:tcW w:w="515" w:type="pct"/>
            <w:tcBorders>
              <w:right w:val="single" w:sz="4" w:space="0" w:color="FF0000"/>
            </w:tcBorders>
            <w:vAlign w:val="center"/>
          </w:tcPr>
          <w:p w14:paraId="7C6BD90C" w14:textId="1B12A4FF" w:rsidR="00520F27" w:rsidRPr="006A07B6" w:rsidRDefault="00520F27" w:rsidP="00520F27">
            <w:pPr>
              <w:pStyle w:val="Tabletext"/>
              <w:jc w:val="center"/>
              <w:rPr>
                <w:sz w:val="20"/>
                <w:szCs w:val="20"/>
              </w:rPr>
            </w:pPr>
            <w:r>
              <w:rPr>
                <w:sz w:val="20"/>
                <w:szCs w:val="20"/>
              </w:rPr>
              <w:t>-</w:t>
            </w:r>
          </w:p>
        </w:tc>
        <w:tc>
          <w:tcPr>
            <w:tcW w:w="355" w:type="pct"/>
            <w:tcBorders>
              <w:left w:val="single" w:sz="4" w:space="0" w:color="FF0000"/>
            </w:tcBorders>
            <w:vAlign w:val="center"/>
          </w:tcPr>
          <w:p w14:paraId="06D77B7D" w14:textId="7DB1C9B7" w:rsidR="00520F27" w:rsidRPr="006A07B6" w:rsidRDefault="00520F27" w:rsidP="00520F27">
            <w:pPr>
              <w:pStyle w:val="Tabletext"/>
              <w:jc w:val="center"/>
              <w:rPr>
                <w:sz w:val="20"/>
                <w:szCs w:val="20"/>
              </w:rPr>
            </w:pPr>
            <w:r>
              <w:rPr>
                <w:sz w:val="20"/>
                <w:szCs w:val="20"/>
              </w:rPr>
              <w:t>4</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644F8DA8" w14:textId="01286C83" w:rsidR="00520F27" w:rsidRPr="006A07B6" w:rsidRDefault="00520F27" w:rsidP="00520F27">
            <w:pPr>
              <w:pStyle w:val="Tabletext"/>
              <w:jc w:val="center"/>
              <w:rPr>
                <w:sz w:val="20"/>
                <w:szCs w:val="20"/>
              </w:rPr>
            </w:pPr>
            <w:r w:rsidRPr="006A07B6">
              <w:rPr>
                <w:sz w:val="20"/>
                <w:szCs w:val="20"/>
              </w:rPr>
              <w:t>9</w:t>
            </w:r>
          </w:p>
        </w:tc>
        <w:tc>
          <w:tcPr>
            <w:tcW w:w="355"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0997854D" w14:textId="07E69582" w:rsidR="00520F27" w:rsidRPr="006A07B6" w:rsidRDefault="00520F27" w:rsidP="00520F27">
            <w:pPr>
              <w:pStyle w:val="Tabletext"/>
              <w:jc w:val="center"/>
              <w:rPr>
                <w:sz w:val="20"/>
                <w:szCs w:val="20"/>
              </w:rPr>
            </w:pPr>
            <w:r w:rsidRPr="006A07B6">
              <w:rPr>
                <w:sz w:val="20"/>
                <w:szCs w:val="20"/>
              </w:rPr>
              <w:t>1</w:t>
            </w:r>
          </w:p>
        </w:tc>
        <w:tc>
          <w:tcPr>
            <w:tcW w:w="49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5AFA6329" w14:textId="7498489A" w:rsidR="00520F27" w:rsidRPr="006A07B6" w:rsidRDefault="00520F27" w:rsidP="00520F27">
            <w:pPr>
              <w:pStyle w:val="Tabletext"/>
              <w:jc w:val="center"/>
              <w:rPr>
                <w:sz w:val="20"/>
                <w:szCs w:val="20"/>
              </w:rPr>
            </w:pPr>
            <w:r w:rsidRPr="006A07B6">
              <w:rPr>
                <w:sz w:val="20"/>
                <w:szCs w:val="20"/>
              </w:rPr>
              <w:t>1</w:t>
            </w:r>
          </w:p>
        </w:tc>
        <w:tc>
          <w:tcPr>
            <w:tcW w:w="341"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52BB02C5" w14:textId="77777777" w:rsidR="00520F27" w:rsidRPr="006A07B6" w:rsidRDefault="00520F27" w:rsidP="00520F27">
            <w:pPr>
              <w:pStyle w:val="Tabletext"/>
              <w:jc w:val="center"/>
              <w:rPr>
                <w:sz w:val="20"/>
                <w:szCs w:val="20"/>
              </w:rPr>
            </w:pPr>
            <w:r w:rsidRPr="006A07B6">
              <w:rPr>
                <w:sz w:val="20"/>
                <w:szCs w:val="20"/>
              </w:rPr>
              <w:t>4</w:t>
            </w:r>
          </w:p>
        </w:tc>
        <w:tc>
          <w:tcPr>
            <w:tcW w:w="51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6B662877" w14:textId="77777777" w:rsidR="00520F27" w:rsidRPr="006A07B6" w:rsidRDefault="00520F27" w:rsidP="00520F27">
            <w:pPr>
              <w:pStyle w:val="Tabletext"/>
              <w:jc w:val="center"/>
              <w:rPr>
                <w:sz w:val="20"/>
                <w:szCs w:val="20"/>
              </w:rPr>
            </w:pPr>
            <w:r w:rsidRPr="006A07B6">
              <w:rPr>
                <w:sz w:val="20"/>
                <w:szCs w:val="20"/>
              </w:rPr>
              <w:t>7</w:t>
            </w:r>
          </w:p>
        </w:tc>
        <w:tc>
          <w:tcPr>
            <w:tcW w:w="471"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5615FE66" w14:textId="4B697ECE" w:rsidR="00520F27" w:rsidRPr="006A07B6" w:rsidRDefault="00520F27" w:rsidP="00520F27">
            <w:pPr>
              <w:pStyle w:val="Tabletext"/>
              <w:jc w:val="center"/>
              <w:rPr>
                <w:sz w:val="20"/>
                <w:szCs w:val="20"/>
              </w:rPr>
            </w:pPr>
            <w:r w:rsidRPr="008813A2">
              <w:rPr>
                <w:sz w:val="20"/>
                <w:szCs w:val="20"/>
              </w:rPr>
              <w:t>-</w:t>
            </w:r>
          </w:p>
        </w:tc>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32553B2" w14:textId="0F441AC4" w:rsidR="00520F27" w:rsidRPr="006A07B6" w:rsidRDefault="00520F27" w:rsidP="00520F27">
            <w:pPr>
              <w:pStyle w:val="Tabletext"/>
              <w:jc w:val="center"/>
              <w:rPr>
                <w:sz w:val="20"/>
                <w:szCs w:val="20"/>
              </w:rPr>
            </w:pPr>
            <w:r w:rsidRPr="008813A2">
              <w:rPr>
                <w:sz w:val="20"/>
                <w:szCs w:val="20"/>
              </w:rPr>
              <w:t>-</w:t>
            </w:r>
          </w:p>
        </w:tc>
      </w:tr>
    </w:tbl>
    <w:p w14:paraId="67EEDFDA" w14:textId="1072BA97" w:rsidR="00735E1E" w:rsidRDefault="00735E1E" w:rsidP="00F71578">
      <w:pPr>
        <w:spacing w:after="0"/>
        <w:rPr>
          <w:rFonts w:ascii="Century Gothic" w:hAnsi="Century Gothic"/>
          <w:lang w:val="en-US"/>
        </w:rPr>
      </w:pPr>
    </w:p>
    <w:p w14:paraId="1C6CEF1A" w14:textId="1A1D6D6C" w:rsidR="00767FE7" w:rsidRDefault="00767FE7" w:rsidP="00F71578">
      <w:pPr>
        <w:spacing w:after="0"/>
        <w:rPr>
          <w:rFonts w:ascii="Century Gothic" w:hAnsi="Century Gothic"/>
          <w:lang w:val="en-US"/>
        </w:rPr>
      </w:pPr>
    </w:p>
    <w:p w14:paraId="75FB8BD1" w14:textId="4E2FCAFC" w:rsidR="00767FE7" w:rsidRDefault="00767FE7" w:rsidP="00F71578">
      <w:pPr>
        <w:spacing w:after="0"/>
        <w:rPr>
          <w:rFonts w:ascii="Century Gothic" w:hAnsi="Century Gothic"/>
          <w:lang w:val="en-US"/>
        </w:rPr>
      </w:pPr>
    </w:p>
    <w:p w14:paraId="1A8AFB58" w14:textId="60D9119E" w:rsidR="00767FE7" w:rsidRDefault="00767FE7" w:rsidP="00F71578">
      <w:pPr>
        <w:spacing w:after="0"/>
        <w:rPr>
          <w:rFonts w:ascii="Century Gothic" w:hAnsi="Century Gothic"/>
          <w:lang w:val="en-US"/>
        </w:rPr>
      </w:pPr>
    </w:p>
    <w:p w14:paraId="0285D283" w14:textId="62E9A595" w:rsidR="00767FE7" w:rsidRDefault="00767FE7" w:rsidP="00F71578">
      <w:pPr>
        <w:spacing w:after="0"/>
        <w:rPr>
          <w:rFonts w:ascii="Century Gothic" w:hAnsi="Century Gothic"/>
          <w:lang w:val="en-US"/>
        </w:rPr>
      </w:pPr>
    </w:p>
    <w:p w14:paraId="38823599" w14:textId="764F11B6" w:rsidR="00767FE7" w:rsidRDefault="00767FE7" w:rsidP="00F71578">
      <w:pPr>
        <w:spacing w:after="0"/>
        <w:rPr>
          <w:rFonts w:ascii="Century Gothic" w:hAnsi="Century Gothic"/>
          <w:lang w:val="en-US"/>
        </w:rPr>
      </w:pPr>
    </w:p>
    <w:p w14:paraId="526758DE" w14:textId="61C93043" w:rsidR="00767FE7" w:rsidRDefault="00767FE7" w:rsidP="00F71578">
      <w:pPr>
        <w:spacing w:after="0"/>
        <w:rPr>
          <w:rFonts w:ascii="Century Gothic" w:hAnsi="Century Gothic"/>
          <w:lang w:val="en-US"/>
        </w:rPr>
      </w:pPr>
    </w:p>
    <w:p w14:paraId="7E4D5E97" w14:textId="7932C867" w:rsidR="00767FE7" w:rsidRDefault="00767FE7" w:rsidP="00F71578">
      <w:pPr>
        <w:spacing w:after="0"/>
        <w:rPr>
          <w:rFonts w:ascii="Century Gothic" w:hAnsi="Century Gothic"/>
          <w:lang w:val="en-US"/>
        </w:rPr>
      </w:pPr>
    </w:p>
    <w:p w14:paraId="2C3F19DF" w14:textId="0BD03CA2" w:rsidR="00767FE7" w:rsidRDefault="00767FE7" w:rsidP="00F71578">
      <w:pPr>
        <w:spacing w:after="0"/>
        <w:rPr>
          <w:rFonts w:ascii="Century Gothic" w:hAnsi="Century Gothic"/>
          <w:lang w:val="en-US"/>
        </w:rPr>
      </w:pPr>
    </w:p>
    <w:p w14:paraId="4EB2C44E" w14:textId="3B21B9AE" w:rsidR="00767FE7" w:rsidRDefault="00767FE7" w:rsidP="00F71578">
      <w:pPr>
        <w:spacing w:after="0"/>
        <w:rPr>
          <w:rFonts w:ascii="Century Gothic" w:hAnsi="Century Gothic"/>
          <w:lang w:val="en-US"/>
        </w:rPr>
      </w:pPr>
    </w:p>
    <w:p w14:paraId="17DD1DC8" w14:textId="18CC45C5" w:rsidR="00767FE7" w:rsidRDefault="00767FE7" w:rsidP="00F71578">
      <w:pPr>
        <w:spacing w:after="0"/>
        <w:rPr>
          <w:rFonts w:ascii="Century Gothic" w:hAnsi="Century Gothic"/>
          <w:lang w:val="en-US"/>
        </w:rPr>
      </w:pPr>
    </w:p>
    <w:p w14:paraId="6F9D4E4F" w14:textId="00D2324D" w:rsidR="00767FE7" w:rsidRDefault="00767FE7" w:rsidP="00F71578">
      <w:pPr>
        <w:spacing w:after="0"/>
        <w:rPr>
          <w:rFonts w:ascii="Century Gothic" w:hAnsi="Century Gothic"/>
          <w:lang w:val="en-US"/>
        </w:rPr>
      </w:pPr>
    </w:p>
    <w:p w14:paraId="1AE0625B" w14:textId="2D2A013F" w:rsidR="00767FE7" w:rsidRDefault="00767FE7" w:rsidP="00F71578">
      <w:pPr>
        <w:spacing w:after="0"/>
        <w:rPr>
          <w:rFonts w:ascii="Century Gothic" w:hAnsi="Century Gothic"/>
          <w:lang w:val="en-US"/>
        </w:rPr>
      </w:pPr>
    </w:p>
    <w:p w14:paraId="3F7E981B" w14:textId="769E0734" w:rsidR="00767FE7" w:rsidRDefault="00767FE7" w:rsidP="00F71578">
      <w:pPr>
        <w:spacing w:after="0"/>
        <w:rPr>
          <w:rFonts w:ascii="Century Gothic" w:hAnsi="Century Gothic"/>
          <w:lang w:val="en-US"/>
        </w:rPr>
      </w:pPr>
    </w:p>
    <w:p w14:paraId="278751AD" w14:textId="0D551006" w:rsidR="00767FE7" w:rsidRDefault="00767FE7" w:rsidP="00F71578">
      <w:pPr>
        <w:spacing w:after="0"/>
        <w:rPr>
          <w:rFonts w:ascii="Century Gothic" w:hAnsi="Century Gothic"/>
          <w:lang w:val="en-US"/>
        </w:rPr>
      </w:pPr>
    </w:p>
    <w:p w14:paraId="1354762C" w14:textId="2A462E1B" w:rsidR="00767FE7" w:rsidRDefault="00767FE7" w:rsidP="00F71578">
      <w:pPr>
        <w:spacing w:after="0"/>
        <w:rPr>
          <w:rFonts w:ascii="Century Gothic" w:hAnsi="Century Gothic"/>
          <w:lang w:val="en-US"/>
        </w:rPr>
      </w:pPr>
    </w:p>
    <w:p w14:paraId="61639D85" w14:textId="77777777" w:rsidR="00767FE7" w:rsidRPr="00013BDE" w:rsidRDefault="00767FE7" w:rsidP="00F71578">
      <w:pPr>
        <w:spacing w:after="0"/>
        <w:rPr>
          <w:rFonts w:ascii="Century Gothic" w:hAnsi="Century Gothic"/>
          <w:lang w:val="en-US"/>
        </w:rPr>
      </w:pPr>
    </w:p>
    <w:p w14:paraId="45299B4F" w14:textId="47CF0E85" w:rsidR="003A39B7" w:rsidRDefault="003A39B7">
      <w:pPr>
        <w:rPr>
          <w:rFonts w:ascii="Century Gothic" w:hAnsi="Century Gothic"/>
          <w:lang w:val="en-US"/>
        </w:rPr>
      </w:pPr>
    </w:p>
    <w:p w14:paraId="496A24C6" w14:textId="14A2048A" w:rsidR="007C00FD" w:rsidRDefault="007C00FD" w:rsidP="000B5ED2">
      <w:pPr>
        <w:spacing w:after="0"/>
        <w:rPr>
          <w:rFonts w:ascii="Century Gothic" w:hAnsi="Century Gothic"/>
          <w:b/>
          <w:bCs/>
          <w:sz w:val="24"/>
          <w:szCs w:val="24"/>
          <w:lang w:val="en-US"/>
        </w:rPr>
      </w:pPr>
      <w:r w:rsidRPr="000B5ED2">
        <w:rPr>
          <w:rFonts w:ascii="Century Gothic" w:hAnsi="Century Gothic"/>
          <w:b/>
          <w:bCs/>
          <w:sz w:val="24"/>
          <w:szCs w:val="24"/>
          <w:lang w:val="en-US"/>
        </w:rPr>
        <w:lastRenderedPageBreak/>
        <w:t>Programme 2: Housing Needs, Research and Planning</w:t>
      </w:r>
    </w:p>
    <w:p w14:paraId="3C92CD9C" w14:textId="77777777" w:rsidR="000B5ED2" w:rsidRPr="000B5ED2" w:rsidRDefault="000B5ED2" w:rsidP="000B5ED2">
      <w:pPr>
        <w:spacing w:after="0"/>
        <w:rPr>
          <w:rFonts w:ascii="Century Gothic" w:hAnsi="Century Gothic"/>
          <w:b/>
          <w:bCs/>
          <w:sz w:val="24"/>
          <w:szCs w:val="24"/>
          <w:lang w:val="en-US"/>
        </w:rPr>
      </w:pPr>
    </w:p>
    <w:tbl>
      <w:tblPr>
        <w:tblW w:w="4851"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4A0" w:firstRow="1" w:lastRow="0" w:firstColumn="1" w:lastColumn="0" w:noHBand="0" w:noVBand="1"/>
      </w:tblPr>
      <w:tblGrid>
        <w:gridCol w:w="1754"/>
        <w:gridCol w:w="1009"/>
        <w:gridCol w:w="1465"/>
        <w:gridCol w:w="1009"/>
        <w:gridCol w:w="1402"/>
        <w:gridCol w:w="1009"/>
        <w:gridCol w:w="1402"/>
        <w:gridCol w:w="970"/>
        <w:gridCol w:w="1460"/>
        <w:gridCol w:w="1009"/>
        <w:gridCol w:w="1525"/>
      </w:tblGrid>
      <w:tr w:rsidR="00767FE7" w:rsidRPr="00CC6AF7" w14:paraId="5110DB83" w14:textId="77777777" w:rsidTr="00AF6489">
        <w:trPr>
          <w:trHeight w:val="886"/>
          <w:tblHeader/>
        </w:trPr>
        <w:tc>
          <w:tcPr>
            <w:tcW w:w="626"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7422A8E6" w14:textId="77777777" w:rsidR="00767FE7" w:rsidRPr="00CC6AF7" w:rsidRDefault="00767FE7" w:rsidP="00767FE7">
            <w:pPr>
              <w:pStyle w:val="Tableheader"/>
              <w:jc w:val="center"/>
            </w:pPr>
            <w:r w:rsidRPr="00CC6AF7">
              <w:t>Output Indicators</w:t>
            </w:r>
          </w:p>
        </w:tc>
        <w:tc>
          <w:tcPr>
            <w:tcW w:w="360"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70B680BA" w14:textId="77777777" w:rsidR="00767FE7" w:rsidRPr="007A5423" w:rsidRDefault="00767FE7" w:rsidP="00767FE7">
            <w:pPr>
              <w:pStyle w:val="Tableheader"/>
              <w:keepNext/>
              <w:jc w:val="center"/>
              <w:rPr>
                <w:sz w:val="20"/>
                <w:szCs w:val="20"/>
              </w:rPr>
            </w:pPr>
            <w:r w:rsidRPr="007A5423">
              <w:rPr>
                <w:sz w:val="20"/>
                <w:szCs w:val="20"/>
              </w:rPr>
              <w:t>Planned Annual Target</w:t>
            </w:r>
          </w:p>
          <w:p w14:paraId="24756578" w14:textId="77777777" w:rsidR="00767FE7" w:rsidRPr="00CC6AF7" w:rsidRDefault="00767FE7" w:rsidP="00767FE7">
            <w:pPr>
              <w:pStyle w:val="Tableheader"/>
              <w:jc w:val="center"/>
            </w:pPr>
            <w:r w:rsidRPr="007A5423">
              <w:rPr>
                <w:sz w:val="20"/>
                <w:szCs w:val="20"/>
              </w:rPr>
              <w:t>2019/20</w:t>
            </w:r>
          </w:p>
        </w:tc>
        <w:tc>
          <w:tcPr>
            <w:tcW w:w="523"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46C276D9" w14:textId="77777777" w:rsidR="00767FE7" w:rsidRPr="007A5423" w:rsidRDefault="00767FE7" w:rsidP="00767FE7">
            <w:pPr>
              <w:pStyle w:val="Tableheader"/>
              <w:keepNext/>
              <w:jc w:val="center"/>
              <w:rPr>
                <w:sz w:val="20"/>
                <w:szCs w:val="20"/>
              </w:rPr>
            </w:pPr>
            <w:r w:rsidRPr="007A5423">
              <w:rPr>
                <w:sz w:val="20"/>
                <w:szCs w:val="20"/>
              </w:rPr>
              <w:t>Audited Actual Performance</w:t>
            </w:r>
          </w:p>
          <w:p w14:paraId="2D563CE6" w14:textId="77777777" w:rsidR="00767FE7" w:rsidRPr="00CC6AF7" w:rsidRDefault="00767FE7" w:rsidP="00767FE7">
            <w:pPr>
              <w:pStyle w:val="Tableheader"/>
              <w:jc w:val="center"/>
            </w:pPr>
            <w:r w:rsidRPr="007A5423">
              <w:rPr>
                <w:sz w:val="20"/>
                <w:szCs w:val="20"/>
              </w:rPr>
              <w:t>2019/20</w:t>
            </w:r>
          </w:p>
        </w:tc>
        <w:tc>
          <w:tcPr>
            <w:tcW w:w="360"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606B03C4" w14:textId="77777777" w:rsidR="00767FE7" w:rsidRPr="007A5423" w:rsidRDefault="00767FE7" w:rsidP="00767FE7">
            <w:pPr>
              <w:pStyle w:val="Tableheader"/>
              <w:keepNext/>
              <w:jc w:val="center"/>
              <w:rPr>
                <w:sz w:val="20"/>
                <w:szCs w:val="20"/>
              </w:rPr>
            </w:pPr>
            <w:r w:rsidRPr="007A5423">
              <w:rPr>
                <w:sz w:val="20"/>
                <w:szCs w:val="20"/>
              </w:rPr>
              <w:t>Planned Annual Target</w:t>
            </w:r>
          </w:p>
          <w:p w14:paraId="047C6999" w14:textId="77777777" w:rsidR="00767FE7" w:rsidRPr="00CC6AF7" w:rsidRDefault="00767FE7" w:rsidP="00767FE7">
            <w:pPr>
              <w:pStyle w:val="Tableheader"/>
              <w:jc w:val="center"/>
            </w:pPr>
            <w:r w:rsidRPr="007A5423">
              <w:rPr>
                <w:sz w:val="20"/>
                <w:szCs w:val="20"/>
              </w:rPr>
              <w:t>2020/21</w:t>
            </w:r>
          </w:p>
        </w:tc>
        <w:tc>
          <w:tcPr>
            <w:tcW w:w="500"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33EBBB92" w14:textId="77777777" w:rsidR="00767FE7" w:rsidRPr="00CC6AF7" w:rsidRDefault="00767FE7" w:rsidP="00767FE7">
            <w:pPr>
              <w:pStyle w:val="Tableheader"/>
              <w:jc w:val="center"/>
            </w:pPr>
            <w:r w:rsidRPr="00CC6AF7">
              <w:t>Audited Actual Performance 2020/21</w:t>
            </w:r>
          </w:p>
        </w:tc>
        <w:tc>
          <w:tcPr>
            <w:tcW w:w="360"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75879139" w14:textId="77777777" w:rsidR="00767FE7" w:rsidRPr="007A5423" w:rsidRDefault="00767FE7" w:rsidP="00767FE7">
            <w:pPr>
              <w:pStyle w:val="Tableheader"/>
              <w:keepNext/>
              <w:jc w:val="center"/>
              <w:rPr>
                <w:sz w:val="20"/>
                <w:szCs w:val="20"/>
              </w:rPr>
            </w:pPr>
            <w:r w:rsidRPr="007A5423">
              <w:rPr>
                <w:sz w:val="20"/>
                <w:szCs w:val="20"/>
              </w:rPr>
              <w:t>Planned Annual Target</w:t>
            </w:r>
          </w:p>
          <w:p w14:paraId="6CDB38F5" w14:textId="77777777" w:rsidR="00767FE7" w:rsidRPr="00CC6AF7" w:rsidRDefault="00767FE7" w:rsidP="00767FE7">
            <w:pPr>
              <w:pStyle w:val="Tableheader"/>
              <w:jc w:val="center"/>
            </w:pPr>
            <w:r w:rsidRPr="007A5423">
              <w:rPr>
                <w:sz w:val="20"/>
                <w:szCs w:val="20"/>
              </w:rPr>
              <w:t>2021/22</w:t>
            </w:r>
          </w:p>
        </w:tc>
        <w:tc>
          <w:tcPr>
            <w:tcW w:w="500"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3124F595" w14:textId="77777777" w:rsidR="00767FE7" w:rsidRPr="00CC6AF7" w:rsidRDefault="00767FE7" w:rsidP="00767FE7">
            <w:pPr>
              <w:pStyle w:val="Tableheader"/>
              <w:jc w:val="center"/>
            </w:pPr>
            <w:r w:rsidRPr="00CC6AF7">
              <w:t>Audited Actual Performance 2021/22</w:t>
            </w:r>
          </w:p>
        </w:tc>
        <w:tc>
          <w:tcPr>
            <w:tcW w:w="346"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71EE223A" w14:textId="77777777" w:rsidR="00767FE7" w:rsidRPr="00CC6AF7" w:rsidRDefault="00767FE7" w:rsidP="00767FE7">
            <w:pPr>
              <w:pStyle w:val="Tableheader"/>
              <w:jc w:val="center"/>
            </w:pPr>
            <w:r w:rsidRPr="00CC6AF7">
              <w:t>Planned Annual Target</w:t>
            </w:r>
          </w:p>
          <w:p w14:paraId="57A407C0" w14:textId="77777777" w:rsidR="00767FE7" w:rsidRPr="00CC6AF7" w:rsidRDefault="00767FE7" w:rsidP="00767FE7">
            <w:pPr>
              <w:pStyle w:val="Tableheader"/>
              <w:jc w:val="center"/>
            </w:pPr>
            <w:r w:rsidRPr="00CC6AF7">
              <w:t>2022/23</w:t>
            </w:r>
          </w:p>
        </w:tc>
        <w:tc>
          <w:tcPr>
            <w:tcW w:w="521"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4ACA342E" w14:textId="77777777" w:rsidR="00767FE7" w:rsidRPr="00CC6AF7" w:rsidRDefault="00767FE7" w:rsidP="00767FE7">
            <w:pPr>
              <w:pStyle w:val="Tableheader"/>
              <w:jc w:val="center"/>
            </w:pPr>
            <w:r w:rsidRPr="00CC6AF7">
              <w:t>Actual Achievement</w:t>
            </w:r>
          </w:p>
          <w:p w14:paraId="4A40A3F9" w14:textId="77777777" w:rsidR="00767FE7" w:rsidRPr="00CC6AF7" w:rsidRDefault="00767FE7" w:rsidP="00767FE7">
            <w:pPr>
              <w:pStyle w:val="Tableheader"/>
              <w:jc w:val="center"/>
            </w:pPr>
            <w:r w:rsidRPr="00CC6AF7">
              <w:t>2022/23</w:t>
            </w:r>
          </w:p>
        </w:tc>
        <w:tc>
          <w:tcPr>
            <w:tcW w:w="360"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35922915" w14:textId="77777777" w:rsidR="00767FE7" w:rsidRPr="007A5423" w:rsidRDefault="00767FE7" w:rsidP="00767FE7">
            <w:pPr>
              <w:pStyle w:val="Tableheader"/>
              <w:keepNext/>
              <w:jc w:val="center"/>
              <w:rPr>
                <w:sz w:val="20"/>
                <w:szCs w:val="20"/>
              </w:rPr>
            </w:pPr>
            <w:r w:rsidRPr="007A5423">
              <w:rPr>
                <w:sz w:val="20"/>
                <w:szCs w:val="20"/>
              </w:rPr>
              <w:t>Planned Annual Target</w:t>
            </w:r>
          </w:p>
          <w:p w14:paraId="433EC932" w14:textId="77777777" w:rsidR="00767FE7" w:rsidRPr="007A5423" w:rsidRDefault="00767FE7" w:rsidP="00767FE7">
            <w:pPr>
              <w:pStyle w:val="Tableheader"/>
              <w:keepNext/>
              <w:jc w:val="center"/>
              <w:rPr>
                <w:sz w:val="20"/>
                <w:szCs w:val="20"/>
              </w:rPr>
            </w:pPr>
            <w:r w:rsidRPr="007A5423">
              <w:rPr>
                <w:sz w:val="20"/>
                <w:szCs w:val="20"/>
              </w:rPr>
              <w:t>2023/24</w:t>
            </w:r>
          </w:p>
          <w:p w14:paraId="1D4F8436" w14:textId="635E5635" w:rsidR="00767FE7" w:rsidRPr="00CC6AF7" w:rsidRDefault="00767FE7" w:rsidP="00767FE7">
            <w:pPr>
              <w:pStyle w:val="Tableheader"/>
              <w:jc w:val="center"/>
            </w:pPr>
            <w:r w:rsidRPr="00767FE7">
              <w:rPr>
                <w:b w:val="0"/>
                <w:sz w:val="20"/>
                <w:szCs w:val="20"/>
              </w:rPr>
              <w:t xml:space="preserve">(up to </w:t>
            </w:r>
            <w:r w:rsidR="00AF6489" w:rsidRPr="00AF6489">
              <w:rPr>
                <w:b w:val="0"/>
                <w:sz w:val="20"/>
                <w:szCs w:val="20"/>
              </w:rPr>
              <w:t>30 June</w:t>
            </w:r>
            <w:r w:rsidR="00AF6489">
              <w:rPr>
                <w:b w:val="0"/>
                <w:sz w:val="20"/>
                <w:szCs w:val="20"/>
              </w:rPr>
              <w:t xml:space="preserve"> </w:t>
            </w:r>
            <w:r w:rsidRPr="00767FE7">
              <w:rPr>
                <w:b w:val="0"/>
                <w:sz w:val="20"/>
                <w:szCs w:val="20"/>
              </w:rPr>
              <w:t>– 1st quarter)</w:t>
            </w:r>
          </w:p>
        </w:tc>
        <w:tc>
          <w:tcPr>
            <w:tcW w:w="544"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074B6824" w14:textId="77777777" w:rsidR="00767FE7" w:rsidRPr="007A5423" w:rsidRDefault="00767FE7" w:rsidP="00767FE7">
            <w:pPr>
              <w:pStyle w:val="Tableheader"/>
              <w:keepNext/>
              <w:jc w:val="center"/>
              <w:rPr>
                <w:sz w:val="20"/>
                <w:szCs w:val="20"/>
              </w:rPr>
            </w:pPr>
            <w:r w:rsidRPr="007A5423">
              <w:rPr>
                <w:sz w:val="20"/>
                <w:szCs w:val="20"/>
              </w:rPr>
              <w:t>Actual Achievement</w:t>
            </w:r>
          </w:p>
          <w:p w14:paraId="72E6E259" w14:textId="77777777" w:rsidR="00767FE7" w:rsidRPr="007A5423" w:rsidRDefault="00767FE7" w:rsidP="00767FE7">
            <w:pPr>
              <w:pStyle w:val="Tableheader"/>
              <w:keepNext/>
              <w:jc w:val="center"/>
              <w:rPr>
                <w:sz w:val="20"/>
                <w:szCs w:val="20"/>
              </w:rPr>
            </w:pPr>
            <w:r w:rsidRPr="007A5423">
              <w:rPr>
                <w:sz w:val="20"/>
                <w:szCs w:val="20"/>
              </w:rPr>
              <w:t>2023/24</w:t>
            </w:r>
          </w:p>
          <w:p w14:paraId="6200BAF3" w14:textId="7C88900D" w:rsidR="00767FE7" w:rsidRPr="00CC6AF7" w:rsidRDefault="00767FE7" w:rsidP="00767FE7">
            <w:pPr>
              <w:pStyle w:val="Tableheader"/>
              <w:jc w:val="center"/>
            </w:pPr>
            <w:r w:rsidRPr="00767FE7">
              <w:rPr>
                <w:b w:val="0"/>
                <w:sz w:val="20"/>
                <w:szCs w:val="20"/>
              </w:rPr>
              <w:t xml:space="preserve">(up to </w:t>
            </w:r>
            <w:r w:rsidR="00AF6489" w:rsidRPr="00AF6489">
              <w:rPr>
                <w:b w:val="0"/>
                <w:sz w:val="20"/>
                <w:szCs w:val="20"/>
              </w:rPr>
              <w:t>30 June</w:t>
            </w:r>
            <w:r w:rsidR="00AF6489">
              <w:rPr>
                <w:b w:val="0"/>
                <w:sz w:val="20"/>
                <w:szCs w:val="20"/>
              </w:rPr>
              <w:t xml:space="preserve"> </w:t>
            </w:r>
            <w:r w:rsidRPr="00767FE7">
              <w:rPr>
                <w:b w:val="0"/>
                <w:sz w:val="20"/>
                <w:szCs w:val="20"/>
              </w:rPr>
              <w:t>– 1st quarter)</w:t>
            </w:r>
          </w:p>
        </w:tc>
      </w:tr>
      <w:tr w:rsidR="00520F27" w:rsidRPr="00CC6AF7" w14:paraId="35534C72" w14:textId="77777777" w:rsidTr="00AF6489">
        <w:trPr>
          <w:trHeight w:val="738"/>
        </w:trPr>
        <w:tc>
          <w:tcPr>
            <w:tcW w:w="626" w:type="pct"/>
            <w:vAlign w:val="center"/>
          </w:tcPr>
          <w:p w14:paraId="0EC20543" w14:textId="77777777" w:rsidR="00520F27" w:rsidRPr="009E5637" w:rsidRDefault="00520F27" w:rsidP="00520F27">
            <w:pPr>
              <w:pStyle w:val="Tabletext"/>
              <w:keepNext/>
              <w:rPr>
                <w:b/>
                <w:bCs/>
                <w:sz w:val="20"/>
                <w:szCs w:val="20"/>
              </w:rPr>
            </w:pPr>
            <w:r w:rsidRPr="00B20185">
              <w:rPr>
                <w:sz w:val="20"/>
                <w:szCs w:val="20"/>
              </w:rPr>
              <w:t xml:space="preserve">Number of planned </w:t>
            </w:r>
            <w:r w:rsidRPr="009E5637">
              <w:rPr>
                <w:b/>
                <w:bCs/>
                <w:sz w:val="20"/>
                <w:szCs w:val="20"/>
              </w:rPr>
              <w:t>human settlement</w:t>
            </w:r>
          </w:p>
          <w:p w14:paraId="4450988E" w14:textId="77777777" w:rsidR="00520F27" w:rsidRPr="00B20185" w:rsidRDefault="00520F27" w:rsidP="00520F27">
            <w:pPr>
              <w:pStyle w:val="Tabletext"/>
              <w:keepNext/>
              <w:rPr>
                <w:sz w:val="20"/>
                <w:szCs w:val="20"/>
              </w:rPr>
            </w:pPr>
            <w:r w:rsidRPr="009E5637">
              <w:rPr>
                <w:b/>
                <w:bCs/>
                <w:sz w:val="20"/>
                <w:szCs w:val="20"/>
              </w:rPr>
              <w:t>projects</w:t>
            </w:r>
            <w:r w:rsidRPr="00B20185">
              <w:rPr>
                <w:sz w:val="20"/>
                <w:szCs w:val="20"/>
              </w:rPr>
              <w:t xml:space="preserve"> aligned to IDPs and based</w:t>
            </w:r>
          </w:p>
          <w:p w14:paraId="62F968C9" w14:textId="77777777" w:rsidR="00520F27" w:rsidRPr="00B20185" w:rsidRDefault="00520F27" w:rsidP="00520F27">
            <w:pPr>
              <w:pStyle w:val="Tabletext"/>
              <w:keepNext/>
              <w:rPr>
                <w:sz w:val="20"/>
                <w:szCs w:val="20"/>
              </w:rPr>
            </w:pPr>
            <w:r w:rsidRPr="00B20185">
              <w:rPr>
                <w:sz w:val="20"/>
                <w:szCs w:val="20"/>
              </w:rPr>
              <w:t>on the objectives of Outcome 8 and</w:t>
            </w:r>
          </w:p>
          <w:p w14:paraId="1535C1C3" w14:textId="77777777" w:rsidR="00520F27" w:rsidRPr="00B20185" w:rsidRDefault="00520F27" w:rsidP="00520F27">
            <w:pPr>
              <w:pStyle w:val="Tabletext"/>
              <w:keepNext/>
              <w:rPr>
                <w:sz w:val="20"/>
                <w:szCs w:val="20"/>
              </w:rPr>
            </w:pPr>
            <w:r w:rsidRPr="00B20185">
              <w:rPr>
                <w:sz w:val="20"/>
                <w:szCs w:val="20"/>
              </w:rPr>
              <w:t>representing national and provincial</w:t>
            </w:r>
          </w:p>
          <w:p w14:paraId="4A57080B" w14:textId="77777777" w:rsidR="00520F27" w:rsidRPr="00A00DA5" w:rsidRDefault="00520F27" w:rsidP="00520F27">
            <w:pPr>
              <w:pStyle w:val="Tabletext"/>
              <w:keepNext/>
              <w:rPr>
                <w:sz w:val="20"/>
                <w:szCs w:val="20"/>
              </w:rPr>
            </w:pPr>
            <w:r w:rsidRPr="00B20185">
              <w:rPr>
                <w:sz w:val="20"/>
                <w:szCs w:val="20"/>
              </w:rPr>
              <w:t>priorities approved</w:t>
            </w:r>
          </w:p>
        </w:tc>
        <w:tc>
          <w:tcPr>
            <w:tcW w:w="360" w:type="pct"/>
            <w:vAlign w:val="center"/>
          </w:tcPr>
          <w:p w14:paraId="07DC5C4D" w14:textId="77777777" w:rsidR="00520F27" w:rsidRPr="00C73090" w:rsidRDefault="00520F27" w:rsidP="00520F27">
            <w:pPr>
              <w:pStyle w:val="Tabletext"/>
              <w:keepNext/>
              <w:jc w:val="center"/>
              <w:rPr>
                <w:sz w:val="20"/>
                <w:szCs w:val="20"/>
              </w:rPr>
            </w:pPr>
            <w:r>
              <w:rPr>
                <w:sz w:val="20"/>
                <w:szCs w:val="20"/>
              </w:rPr>
              <w:t>10</w:t>
            </w:r>
          </w:p>
        </w:tc>
        <w:tc>
          <w:tcPr>
            <w:tcW w:w="523" w:type="pct"/>
            <w:tcBorders>
              <w:right w:val="single" w:sz="4" w:space="0" w:color="FF0000"/>
            </w:tcBorders>
            <w:vAlign w:val="center"/>
          </w:tcPr>
          <w:p w14:paraId="2BCDA255" w14:textId="77777777" w:rsidR="00520F27" w:rsidRPr="00C73090" w:rsidRDefault="00520F27" w:rsidP="00520F27">
            <w:pPr>
              <w:pStyle w:val="Tabletext"/>
              <w:keepNext/>
              <w:jc w:val="center"/>
              <w:rPr>
                <w:sz w:val="20"/>
                <w:szCs w:val="20"/>
              </w:rPr>
            </w:pPr>
            <w:r>
              <w:rPr>
                <w:sz w:val="20"/>
                <w:szCs w:val="20"/>
              </w:rPr>
              <w:t>10</w:t>
            </w:r>
          </w:p>
        </w:tc>
        <w:tc>
          <w:tcPr>
            <w:tcW w:w="360" w:type="pct"/>
            <w:tcBorders>
              <w:left w:val="single" w:sz="4" w:space="0" w:color="FF0000"/>
            </w:tcBorders>
            <w:vAlign w:val="center"/>
          </w:tcPr>
          <w:p w14:paraId="0AD95EBD" w14:textId="77777777" w:rsidR="00520F27" w:rsidRPr="00C73090" w:rsidRDefault="00520F27" w:rsidP="00520F27">
            <w:pPr>
              <w:pStyle w:val="Tabletext"/>
              <w:keepNext/>
              <w:jc w:val="center"/>
              <w:rPr>
                <w:sz w:val="20"/>
                <w:szCs w:val="20"/>
              </w:rPr>
            </w:pPr>
            <w:r>
              <w:rPr>
                <w:sz w:val="20"/>
                <w:szCs w:val="20"/>
              </w:rPr>
              <w:t>10</w:t>
            </w:r>
          </w:p>
        </w:tc>
        <w:tc>
          <w:tcPr>
            <w:tcW w:w="500"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5014338E" w14:textId="77777777" w:rsidR="00520F27" w:rsidRPr="00C73090" w:rsidRDefault="00520F27" w:rsidP="00520F27">
            <w:pPr>
              <w:pStyle w:val="Tabletext"/>
              <w:keepNext/>
              <w:jc w:val="center"/>
              <w:rPr>
                <w:sz w:val="20"/>
                <w:szCs w:val="20"/>
              </w:rPr>
            </w:pPr>
            <w:r>
              <w:rPr>
                <w:sz w:val="20"/>
                <w:szCs w:val="20"/>
              </w:rPr>
              <w:t>10</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320A9F96" w14:textId="77777777" w:rsidR="00520F27" w:rsidRPr="00C73090" w:rsidRDefault="00520F27" w:rsidP="00520F27">
            <w:pPr>
              <w:pStyle w:val="Tabletext"/>
              <w:keepNext/>
              <w:jc w:val="center"/>
              <w:rPr>
                <w:sz w:val="20"/>
                <w:szCs w:val="20"/>
              </w:rPr>
            </w:pPr>
            <w:r>
              <w:rPr>
                <w:sz w:val="20"/>
                <w:szCs w:val="20"/>
              </w:rPr>
              <w:t>10</w:t>
            </w:r>
          </w:p>
        </w:tc>
        <w:tc>
          <w:tcPr>
            <w:tcW w:w="500"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5C98FE87" w14:textId="77777777" w:rsidR="00520F27" w:rsidRPr="00C73090" w:rsidRDefault="00520F27" w:rsidP="00520F27">
            <w:pPr>
              <w:pStyle w:val="Tabletext"/>
              <w:keepNext/>
              <w:jc w:val="center"/>
              <w:rPr>
                <w:sz w:val="20"/>
                <w:szCs w:val="20"/>
              </w:rPr>
            </w:pPr>
            <w:r>
              <w:rPr>
                <w:sz w:val="20"/>
                <w:szCs w:val="20"/>
              </w:rPr>
              <w:t>10</w:t>
            </w:r>
          </w:p>
        </w:tc>
        <w:tc>
          <w:tcPr>
            <w:tcW w:w="34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7469745B" w14:textId="77777777" w:rsidR="00520F27" w:rsidRPr="00C73090" w:rsidRDefault="00520F27" w:rsidP="00520F27">
            <w:pPr>
              <w:pStyle w:val="Tabletext"/>
              <w:keepNext/>
              <w:jc w:val="center"/>
              <w:rPr>
                <w:sz w:val="20"/>
                <w:szCs w:val="20"/>
              </w:rPr>
            </w:pPr>
            <w:r>
              <w:rPr>
                <w:sz w:val="20"/>
                <w:szCs w:val="20"/>
              </w:rPr>
              <w:t>10</w:t>
            </w:r>
          </w:p>
        </w:tc>
        <w:tc>
          <w:tcPr>
            <w:tcW w:w="521"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CA1B5CE" w14:textId="77777777" w:rsidR="00520F27" w:rsidRPr="00C73090" w:rsidRDefault="00520F27" w:rsidP="00520F27">
            <w:pPr>
              <w:pStyle w:val="Tabletext"/>
              <w:keepNext/>
              <w:jc w:val="center"/>
              <w:rPr>
                <w:sz w:val="20"/>
                <w:szCs w:val="20"/>
              </w:rPr>
            </w:pPr>
            <w:r>
              <w:rPr>
                <w:sz w:val="20"/>
                <w:szCs w:val="20"/>
              </w:rPr>
              <w:t>13</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32C8654C" w14:textId="21EA75A6" w:rsidR="00520F27" w:rsidRPr="00C73090" w:rsidRDefault="00520F27" w:rsidP="00520F27">
            <w:pPr>
              <w:pStyle w:val="Tabletext"/>
              <w:keepNext/>
              <w:jc w:val="center"/>
              <w:rPr>
                <w:sz w:val="20"/>
                <w:szCs w:val="20"/>
              </w:rPr>
            </w:pPr>
            <w:r w:rsidRPr="008813A2">
              <w:rPr>
                <w:sz w:val="20"/>
                <w:szCs w:val="20"/>
              </w:rPr>
              <w:t>-</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CE2D6B2" w14:textId="1389A6C2" w:rsidR="00520F27" w:rsidRPr="00C73090" w:rsidRDefault="00520F27" w:rsidP="00520F27">
            <w:pPr>
              <w:pStyle w:val="Tabletext"/>
              <w:keepNext/>
              <w:jc w:val="center"/>
              <w:rPr>
                <w:sz w:val="20"/>
                <w:szCs w:val="20"/>
              </w:rPr>
            </w:pPr>
            <w:r w:rsidRPr="008813A2">
              <w:rPr>
                <w:sz w:val="20"/>
                <w:szCs w:val="20"/>
              </w:rPr>
              <w:t>-</w:t>
            </w:r>
          </w:p>
        </w:tc>
      </w:tr>
    </w:tbl>
    <w:p w14:paraId="2883D260" w14:textId="77777777" w:rsidR="007C00FD" w:rsidRPr="008C703D" w:rsidRDefault="007C00FD">
      <w:pPr>
        <w:rPr>
          <w:rFonts w:ascii="Century Gothic" w:hAnsi="Century Gothic"/>
          <w:b/>
          <w:bCs/>
          <w:lang w:val="en-US"/>
        </w:rPr>
      </w:pPr>
    </w:p>
    <w:tbl>
      <w:tblPr>
        <w:tblW w:w="4851"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4A0" w:firstRow="1" w:lastRow="0" w:firstColumn="1" w:lastColumn="0" w:noHBand="0" w:noVBand="1"/>
      </w:tblPr>
      <w:tblGrid>
        <w:gridCol w:w="1754"/>
        <w:gridCol w:w="1009"/>
        <w:gridCol w:w="1465"/>
        <w:gridCol w:w="1009"/>
        <w:gridCol w:w="1402"/>
        <w:gridCol w:w="1009"/>
        <w:gridCol w:w="1402"/>
        <w:gridCol w:w="970"/>
        <w:gridCol w:w="1460"/>
        <w:gridCol w:w="1009"/>
        <w:gridCol w:w="1525"/>
      </w:tblGrid>
      <w:tr w:rsidR="00767FE7" w:rsidRPr="00CC6AF7" w14:paraId="580FAB40" w14:textId="77777777" w:rsidTr="00AF6489">
        <w:trPr>
          <w:trHeight w:val="886"/>
          <w:tblHeader/>
        </w:trPr>
        <w:tc>
          <w:tcPr>
            <w:tcW w:w="626"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503D10E7" w14:textId="77777777" w:rsidR="00767FE7" w:rsidRPr="00CC6AF7" w:rsidRDefault="00767FE7" w:rsidP="00767FE7">
            <w:pPr>
              <w:pStyle w:val="Tableheader"/>
              <w:jc w:val="center"/>
            </w:pPr>
            <w:r w:rsidRPr="00CC6AF7">
              <w:lastRenderedPageBreak/>
              <w:t>Output Indicators</w:t>
            </w:r>
          </w:p>
        </w:tc>
        <w:tc>
          <w:tcPr>
            <w:tcW w:w="360"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51BE5D09" w14:textId="77777777" w:rsidR="00767FE7" w:rsidRPr="007A5423" w:rsidRDefault="00767FE7" w:rsidP="00767FE7">
            <w:pPr>
              <w:pStyle w:val="Tableheader"/>
              <w:keepNext/>
              <w:jc w:val="center"/>
              <w:rPr>
                <w:sz w:val="20"/>
                <w:szCs w:val="20"/>
              </w:rPr>
            </w:pPr>
            <w:r w:rsidRPr="007A5423">
              <w:rPr>
                <w:sz w:val="20"/>
                <w:szCs w:val="20"/>
              </w:rPr>
              <w:t>Planned Annual Target</w:t>
            </w:r>
          </w:p>
          <w:p w14:paraId="0F040A6C" w14:textId="77777777" w:rsidR="00767FE7" w:rsidRPr="00CC6AF7" w:rsidRDefault="00767FE7" w:rsidP="00767FE7">
            <w:pPr>
              <w:pStyle w:val="Tableheader"/>
              <w:jc w:val="center"/>
            </w:pPr>
            <w:r w:rsidRPr="007A5423">
              <w:rPr>
                <w:sz w:val="20"/>
                <w:szCs w:val="20"/>
              </w:rPr>
              <w:t>2019/20</w:t>
            </w:r>
          </w:p>
        </w:tc>
        <w:tc>
          <w:tcPr>
            <w:tcW w:w="523"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29109725" w14:textId="77777777" w:rsidR="00767FE7" w:rsidRPr="007A5423" w:rsidRDefault="00767FE7" w:rsidP="00767FE7">
            <w:pPr>
              <w:pStyle w:val="Tableheader"/>
              <w:keepNext/>
              <w:jc w:val="center"/>
              <w:rPr>
                <w:sz w:val="20"/>
                <w:szCs w:val="20"/>
              </w:rPr>
            </w:pPr>
            <w:r w:rsidRPr="007A5423">
              <w:rPr>
                <w:sz w:val="20"/>
                <w:szCs w:val="20"/>
              </w:rPr>
              <w:t>Audited Actual Performance</w:t>
            </w:r>
          </w:p>
          <w:p w14:paraId="7C832BF9" w14:textId="77777777" w:rsidR="00767FE7" w:rsidRPr="00CC6AF7" w:rsidRDefault="00767FE7" w:rsidP="00767FE7">
            <w:pPr>
              <w:pStyle w:val="Tableheader"/>
              <w:jc w:val="center"/>
            </w:pPr>
            <w:r w:rsidRPr="007A5423">
              <w:rPr>
                <w:sz w:val="20"/>
                <w:szCs w:val="20"/>
              </w:rPr>
              <w:t>2019/20</w:t>
            </w:r>
          </w:p>
        </w:tc>
        <w:tc>
          <w:tcPr>
            <w:tcW w:w="360"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4F3ADEE0" w14:textId="77777777" w:rsidR="00767FE7" w:rsidRPr="007A5423" w:rsidRDefault="00767FE7" w:rsidP="00767FE7">
            <w:pPr>
              <w:pStyle w:val="Tableheader"/>
              <w:keepNext/>
              <w:jc w:val="center"/>
              <w:rPr>
                <w:sz w:val="20"/>
                <w:szCs w:val="20"/>
              </w:rPr>
            </w:pPr>
            <w:r w:rsidRPr="007A5423">
              <w:rPr>
                <w:sz w:val="20"/>
                <w:szCs w:val="20"/>
              </w:rPr>
              <w:t>Planned Annual Target</w:t>
            </w:r>
          </w:p>
          <w:p w14:paraId="2085151D" w14:textId="77777777" w:rsidR="00767FE7" w:rsidRPr="00CC6AF7" w:rsidRDefault="00767FE7" w:rsidP="00767FE7">
            <w:pPr>
              <w:pStyle w:val="Tableheader"/>
              <w:jc w:val="center"/>
            </w:pPr>
            <w:r w:rsidRPr="007A5423">
              <w:rPr>
                <w:sz w:val="20"/>
                <w:szCs w:val="20"/>
              </w:rPr>
              <w:t>2020/21</w:t>
            </w:r>
          </w:p>
        </w:tc>
        <w:tc>
          <w:tcPr>
            <w:tcW w:w="500"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2C87B5EE" w14:textId="77777777" w:rsidR="00767FE7" w:rsidRPr="00CC6AF7" w:rsidRDefault="00767FE7" w:rsidP="00767FE7">
            <w:pPr>
              <w:pStyle w:val="Tableheader"/>
              <w:jc w:val="center"/>
            </w:pPr>
            <w:r w:rsidRPr="00CC6AF7">
              <w:t>Audited Actual Performance 2020/21</w:t>
            </w:r>
          </w:p>
        </w:tc>
        <w:tc>
          <w:tcPr>
            <w:tcW w:w="360"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6D5B2E5F" w14:textId="77777777" w:rsidR="00767FE7" w:rsidRPr="007A5423" w:rsidRDefault="00767FE7" w:rsidP="00767FE7">
            <w:pPr>
              <w:pStyle w:val="Tableheader"/>
              <w:keepNext/>
              <w:jc w:val="center"/>
              <w:rPr>
                <w:sz w:val="20"/>
                <w:szCs w:val="20"/>
              </w:rPr>
            </w:pPr>
            <w:r w:rsidRPr="007A5423">
              <w:rPr>
                <w:sz w:val="20"/>
                <w:szCs w:val="20"/>
              </w:rPr>
              <w:t>Planned Annual Target</w:t>
            </w:r>
          </w:p>
          <w:p w14:paraId="5E0ED437" w14:textId="77777777" w:rsidR="00767FE7" w:rsidRPr="00CC6AF7" w:rsidRDefault="00767FE7" w:rsidP="00767FE7">
            <w:pPr>
              <w:pStyle w:val="Tableheader"/>
              <w:jc w:val="center"/>
            </w:pPr>
            <w:r w:rsidRPr="007A5423">
              <w:rPr>
                <w:sz w:val="20"/>
                <w:szCs w:val="20"/>
              </w:rPr>
              <w:t>2021/22</w:t>
            </w:r>
          </w:p>
        </w:tc>
        <w:tc>
          <w:tcPr>
            <w:tcW w:w="500"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79F03CC9" w14:textId="77777777" w:rsidR="00767FE7" w:rsidRPr="00CC6AF7" w:rsidRDefault="00767FE7" w:rsidP="00767FE7">
            <w:pPr>
              <w:pStyle w:val="Tableheader"/>
              <w:jc w:val="center"/>
            </w:pPr>
            <w:r w:rsidRPr="00CC6AF7">
              <w:t>Audited Actual Performance 2021/22</w:t>
            </w:r>
          </w:p>
        </w:tc>
        <w:tc>
          <w:tcPr>
            <w:tcW w:w="346"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1058E010" w14:textId="77777777" w:rsidR="00767FE7" w:rsidRPr="00CC6AF7" w:rsidRDefault="00767FE7" w:rsidP="00767FE7">
            <w:pPr>
              <w:pStyle w:val="Tableheader"/>
              <w:jc w:val="center"/>
            </w:pPr>
            <w:r w:rsidRPr="00CC6AF7">
              <w:t>Planned Annual Target</w:t>
            </w:r>
          </w:p>
          <w:p w14:paraId="3C986ECC" w14:textId="77777777" w:rsidR="00767FE7" w:rsidRPr="00CC6AF7" w:rsidRDefault="00767FE7" w:rsidP="00767FE7">
            <w:pPr>
              <w:pStyle w:val="Tableheader"/>
              <w:jc w:val="center"/>
            </w:pPr>
            <w:r w:rsidRPr="00CC6AF7">
              <w:t>2022/23</w:t>
            </w:r>
          </w:p>
        </w:tc>
        <w:tc>
          <w:tcPr>
            <w:tcW w:w="521"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3EDF6FA9" w14:textId="77777777" w:rsidR="00767FE7" w:rsidRPr="00CC6AF7" w:rsidRDefault="00767FE7" w:rsidP="00767FE7">
            <w:pPr>
              <w:pStyle w:val="Tableheader"/>
              <w:jc w:val="center"/>
            </w:pPr>
            <w:r w:rsidRPr="00CC6AF7">
              <w:t>Actual Achievement</w:t>
            </w:r>
          </w:p>
          <w:p w14:paraId="1CCB8149" w14:textId="77777777" w:rsidR="00767FE7" w:rsidRPr="00CC6AF7" w:rsidRDefault="00767FE7" w:rsidP="00767FE7">
            <w:pPr>
              <w:pStyle w:val="Tableheader"/>
              <w:jc w:val="center"/>
            </w:pPr>
            <w:r w:rsidRPr="00CC6AF7">
              <w:t>2022/23</w:t>
            </w:r>
          </w:p>
        </w:tc>
        <w:tc>
          <w:tcPr>
            <w:tcW w:w="360"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5D246F38" w14:textId="77777777" w:rsidR="00767FE7" w:rsidRPr="007A5423" w:rsidRDefault="00767FE7" w:rsidP="00767FE7">
            <w:pPr>
              <w:pStyle w:val="Tableheader"/>
              <w:keepNext/>
              <w:jc w:val="center"/>
              <w:rPr>
                <w:sz w:val="20"/>
                <w:szCs w:val="20"/>
              </w:rPr>
            </w:pPr>
            <w:r w:rsidRPr="007A5423">
              <w:rPr>
                <w:sz w:val="20"/>
                <w:szCs w:val="20"/>
              </w:rPr>
              <w:t>Planned Annual Target</w:t>
            </w:r>
          </w:p>
          <w:p w14:paraId="59CBA6C3" w14:textId="77777777" w:rsidR="00767FE7" w:rsidRPr="007A5423" w:rsidRDefault="00767FE7" w:rsidP="00767FE7">
            <w:pPr>
              <w:pStyle w:val="Tableheader"/>
              <w:keepNext/>
              <w:jc w:val="center"/>
              <w:rPr>
                <w:sz w:val="20"/>
                <w:szCs w:val="20"/>
              </w:rPr>
            </w:pPr>
            <w:r w:rsidRPr="007A5423">
              <w:rPr>
                <w:sz w:val="20"/>
                <w:szCs w:val="20"/>
              </w:rPr>
              <w:t>2023/24</w:t>
            </w:r>
          </w:p>
          <w:p w14:paraId="11F5FF9D" w14:textId="277A1C63" w:rsidR="00767FE7" w:rsidRPr="00CC6AF7" w:rsidRDefault="00767FE7" w:rsidP="00767FE7">
            <w:pPr>
              <w:pStyle w:val="Tableheader"/>
              <w:jc w:val="center"/>
            </w:pPr>
            <w:r w:rsidRPr="00767FE7">
              <w:rPr>
                <w:b w:val="0"/>
                <w:sz w:val="20"/>
                <w:szCs w:val="20"/>
              </w:rPr>
              <w:t xml:space="preserve">(up to </w:t>
            </w:r>
            <w:r w:rsidR="00AF6489" w:rsidRPr="00AF6489">
              <w:rPr>
                <w:b w:val="0"/>
                <w:sz w:val="20"/>
                <w:szCs w:val="20"/>
              </w:rPr>
              <w:t>30 June</w:t>
            </w:r>
            <w:r w:rsidR="00AF6489">
              <w:rPr>
                <w:b w:val="0"/>
                <w:sz w:val="20"/>
                <w:szCs w:val="20"/>
              </w:rPr>
              <w:t xml:space="preserve"> </w:t>
            </w:r>
            <w:r w:rsidRPr="00767FE7">
              <w:rPr>
                <w:b w:val="0"/>
                <w:sz w:val="20"/>
                <w:szCs w:val="20"/>
              </w:rPr>
              <w:t>– 1st quarter)</w:t>
            </w:r>
          </w:p>
        </w:tc>
        <w:tc>
          <w:tcPr>
            <w:tcW w:w="544"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342B03FE" w14:textId="77777777" w:rsidR="00767FE7" w:rsidRPr="007A5423" w:rsidRDefault="00767FE7" w:rsidP="00767FE7">
            <w:pPr>
              <w:pStyle w:val="Tableheader"/>
              <w:keepNext/>
              <w:jc w:val="center"/>
              <w:rPr>
                <w:sz w:val="20"/>
                <w:szCs w:val="20"/>
              </w:rPr>
            </w:pPr>
            <w:r w:rsidRPr="007A5423">
              <w:rPr>
                <w:sz w:val="20"/>
                <w:szCs w:val="20"/>
              </w:rPr>
              <w:t>Actual Achievement</w:t>
            </w:r>
          </w:p>
          <w:p w14:paraId="7144E948" w14:textId="77777777" w:rsidR="00767FE7" w:rsidRPr="007A5423" w:rsidRDefault="00767FE7" w:rsidP="00767FE7">
            <w:pPr>
              <w:pStyle w:val="Tableheader"/>
              <w:keepNext/>
              <w:jc w:val="center"/>
              <w:rPr>
                <w:sz w:val="20"/>
                <w:szCs w:val="20"/>
              </w:rPr>
            </w:pPr>
            <w:r w:rsidRPr="007A5423">
              <w:rPr>
                <w:sz w:val="20"/>
                <w:szCs w:val="20"/>
              </w:rPr>
              <w:t>2023/24</w:t>
            </w:r>
          </w:p>
          <w:p w14:paraId="7E31D044" w14:textId="08E9F0EE" w:rsidR="00767FE7" w:rsidRPr="00CC6AF7" w:rsidRDefault="00767FE7" w:rsidP="00767FE7">
            <w:pPr>
              <w:pStyle w:val="Tableheader"/>
              <w:jc w:val="center"/>
            </w:pPr>
            <w:r w:rsidRPr="00767FE7">
              <w:rPr>
                <w:b w:val="0"/>
                <w:sz w:val="20"/>
                <w:szCs w:val="20"/>
              </w:rPr>
              <w:t xml:space="preserve">(up to </w:t>
            </w:r>
            <w:r w:rsidR="00AF6489" w:rsidRPr="00AF6489">
              <w:rPr>
                <w:b w:val="0"/>
                <w:sz w:val="20"/>
                <w:szCs w:val="20"/>
              </w:rPr>
              <w:t>30 June</w:t>
            </w:r>
            <w:r w:rsidR="00AF6489">
              <w:rPr>
                <w:b w:val="0"/>
                <w:sz w:val="20"/>
                <w:szCs w:val="20"/>
              </w:rPr>
              <w:t xml:space="preserve"> </w:t>
            </w:r>
            <w:r w:rsidRPr="00767FE7">
              <w:rPr>
                <w:b w:val="0"/>
                <w:sz w:val="20"/>
                <w:szCs w:val="20"/>
              </w:rPr>
              <w:t>– 1st quarter)</w:t>
            </w:r>
          </w:p>
        </w:tc>
      </w:tr>
      <w:tr w:rsidR="00520F27" w:rsidRPr="00CC6AF7" w14:paraId="6BCDC582" w14:textId="77777777" w:rsidTr="00AF6489">
        <w:trPr>
          <w:trHeight w:val="738"/>
        </w:trPr>
        <w:tc>
          <w:tcPr>
            <w:tcW w:w="626" w:type="pct"/>
            <w:vAlign w:val="center"/>
          </w:tcPr>
          <w:p w14:paraId="07C7C1E2" w14:textId="77777777" w:rsidR="00520F27" w:rsidRPr="007C1CC4" w:rsidRDefault="00520F27" w:rsidP="00520F27">
            <w:pPr>
              <w:pStyle w:val="Tabletext"/>
              <w:keepNext/>
              <w:rPr>
                <w:b/>
                <w:bCs/>
                <w:sz w:val="20"/>
                <w:szCs w:val="20"/>
              </w:rPr>
            </w:pPr>
            <w:r w:rsidRPr="007C1CC4">
              <w:rPr>
                <w:b/>
                <w:bCs/>
                <w:sz w:val="20"/>
                <w:szCs w:val="20"/>
              </w:rPr>
              <w:t>Part D of the Annual Performance Plan</w:t>
            </w:r>
          </w:p>
          <w:p w14:paraId="1565BADE" w14:textId="77777777" w:rsidR="00520F27" w:rsidRPr="00B20185" w:rsidRDefault="00520F27" w:rsidP="00520F27">
            <w:pPr>
              <w:pStyle w:val="Tabletext"/>
              <w:keepNext/>
              <w:rPr>
                <w:sz w:val="20"/>
                <w:szCs w:val="20"/>
              </w:rPr>
            </w:pPr>
            <w:r w:rsidRPr="00B20185">
              <w:rPr>
                <w:sz w:val="20"/>
                <w:szCs w:val="20"/>
              </w:rPr>
              <w:t>populated according to the prescribed</w:t>
            </w:r>
          </w:p>
          <w:p w14:paraId="08BF011B" w14:textId="191C15D3" w:rsidR="00520F27" w:rsidRPr="00EA0992" w:rsidRDefault="00520F27" w:rsidP="00520F27">
            <w:pPr>
              <w:pStyle w:val="Tabletext"/>
              <w:keepNext/>
              <w:rPr>
                <w:sz w:val="20"/>
                <w:szCs w:val="20"/>
              </w:rPr>
            </w:pPr>
            <w:r w:rsidRPr="00B20185">
              <w:rPr>
                <w:sz w:val="20"/>
                <w:szCs w:val="20"/>
              </w:rPr>
              <w:t>format of National Treasury</w:t>
            </w:r>
          </w:p>
        </w:tc>
        <w:tc>
          <w:tcPr>
            <w:tcW w:w="360" w:type="pct"/>
            <w:vAlign w:val="center"/>
          </w:tcPr>
          <w:p w14:paraId="229A1B8A" w14:textId="2D9CD6E0" w:rsidR="00520F27" w:rsidRPr="00C73090" w:rsidRDefault="00520F27" w:rsidP="00520F27">
            <w:pPr>
              <w:pStyle w:val="Tabletext"/>
              <w:keepNext/>
              <w:jc w:val="center"/>
              <w:rPr>
                <w:sz w:val="20"/>
                <w:szCs w:val="20"/>
              </w:rPr>
            </w:pPr>
            <w:r>
              <w:rPr>
                <w:sz w:val="20"/>
                <w:szCs w:val="20"/>
              </w:rPr>
              <w:t>1</w:t>
            </w:r>
          </w:p>
        </w:tc>
        <w:tc>
          <w:tcPr>
            <w:tcW w:w="523" w:type="pct"/>
            <w:tcBorders>
              <w:right w:val="single" w:sz="4" w:space="0" w:color="FF0000"/>
            </w:tcBorders>
            <w:vAlign w:val="center"/>
          </w:tcPr>
          <w:p w14:paraId="0D1F2F7D" w14:textId="74EC180D" w:rsidR="00520F27" w:rsidRPr="00C73090" w:rsidRDefault="00520F27" w:rsidP="00520F27">
            <w:pPr>
              <w:pStyle w:val="Tabletext"/>
              <w:keepNext/>
              <w:jc w:val="center"/>
              <w:rPr>
                <w:sz w:val="20"/>
                <w:szCs w:val="20"/>
              </w:rPr>
            </w:pPr>
            <w:r>
              <w:rPr>
                <w:sz w:val="20"/>
                <w:szCs w:val="20"/>
              </w:rPr>
              <w:t>1</w:t>
            </w:r>
          </w:p>
        </w:tc>
        <w:tc>
          <w:tcPr>
            <w:tcW w:w="360" w:type="pct"/>
            <w:tcBorders>
              <w:left w:val="single" w:sz="4" w:space="0" w:color="FF0000"/>
            </w:tcBorders>
            <w:vAlign w:val="center"/>
          </w:tcPr>
          <w:p w14:paraId="006D844A" w14:textId="396EFD58" w:rsidR="00520F27" w:rsidRPr="00C73090" w:rsidRDefault="00520F27" w:rsidP="00520F27">
            <w:pPr>
              <w:pStyle w:val="Tabletext"/>
              <w:keepNext/>
              <w:jc w:val="center"/>
              <w:rPr>
                <w:sz w:val="20"/>
                <w:szCs w:val="20"/>
              </w:rPr>
            </w:pPr>
            <w:r>
              <w:rPr>
                <w:sz w:val="20"/>
                <w:szCs w:val="20"/>
              </w:rPr>
              <w:t>1</w:t>
            </w:r>
          </w:p>
        </w:tc>
        <w:tc>
          <w:tcPr>
            <w:tcW w:w="500"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0478AF01" w14:textId="71F9EBFD" w:rsidR="00520F27" w:rsidRPr="00C73090" w:rsidRDefault="00520F27" w:rsidP="00520F27">
            <w:pPr>
              <w:pStyle w:val="Tabletext"/>
              <w:keepNext/>
              <w:jc w:val="center"/>
              <w:rPr>
                <w:sz w:val="20"/>
                <w:szCs w:val="20"/>
              </w:rPr>
            </w:pPr>
            <w:r>
              <w:rPr>
                <w:sz w:val="20"/>
                <w:szCs w:val="20"/>
              </w:rPr>
              <w:t>1</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24DE5B9C" w14:textId="2E570918" w:rsidR="00520F27" w:rsidRPr="00C73090" w:rsidRDefault="00520F27" w:rsidP="00520F27">
            <w:pPr>
              <w:pStyle w:val="Tabletext"/>
              <w:keepNext/>
              <w:jc w:val="center"/>
              <w:rPr>
                <w:sz w:val="20"/>
                <w:szCs w:val="20"/>
              </w:rPr>
            </w:pPr>
            <w:r>
              <w:rPr>
                <w:sz w:val="20"/>
                <w:szCs w:val="20"/>
              </w:rPr>
              <w:t>1</w:t>
            </w:r>
          </w:p>
        </w:tc>
        <w:tc>
          <w:tcPr>
            <w:tcW w:w="500"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16D2F06" w14:textId="5C04B156" w:rsidR="00520F27" w:rsidRPr="00C73090" w:rsidRDefault="00520F27" w:rsidP="00520F27">
            <w:pPr>
              <w:pStyle w:val="Tabletext"/>
              <w:keepNext/>
              <w:jc w:val="center"/>
              <w:rPr>
                <w:sz w:val="20"/>
                <w:szCs w:val="20"/>
              </w:rPr>
            </w:pPr>
            <w:r>
              <w:rPr>
                <w:sz w:val="20"/>
                <w:szCs w:val="20"/>
              </w:rPr>
              <w:t>1</w:t>
            </w:r>
          </w:p>
        </w:tc>
        <w:tc>
          <w:tcPr>
            <w:tcW w:w="34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54B1A7F9" w14:textId="5636E09B" w:rsidR="00520F27" w:rsidRPr="00C73090" w:rsidRDefault="00520F27" w:rsidP="00520F27">
            <w:pPr>
              <w:pStyle w:val="Tabletext"/>
              <w:keepNext/>
              <w:jc w:val="center"/>
              <w:rPr>
                <w:sz w:val="20"/>
                <w:szCs w:val="20"/>
              </w:rPr>
            </w:pPr>
            <w:r>
              <w:rPr>
                <w:sz w:val="20"/>
                <w:szCs w:val="20"/>
              </w:rPr>
              <w:t>1</w:t>
            </w:r>
          </w:p>
        </w:tc>
        <w:tc>
          <w:tcPr>
            <w:tcW w:w="521"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3E85D2CA" w14:textId="12538E3A" w:rsidR="00520F27" w:rsidRPr="00C73090" w:rsidRDefault="00520F27" w:rsidP="00520F27">
            <w:pPr>
              <w:pStyle w:val="Tabletext"/>
              <w:keepNext/>
              <w:jc w:val="center"/>
              <w:rPr>
                <w:sz w:val="20"/>
                <w:szCs w:val="20"/>
              </w:rPr>
            </w:pPr>
            <w:r>
              <w:rPr>
                <w:sz w:val="20"/>
                <w:szCs w:val="20"/>
              </w:rPr>
              <w:t>1</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2EF4561E" w14:textId="6D64E466" w:rsidR="00520F27" w:rsidRPr="00C73090" w:rsidRDefault="00520F27" w:rsidP="00520F27">
            <w:pPr>
              <w:pStyle w:val="Tabletext"/>
              <w:keepNext/>
              <w:jc w:val="center"/>
              <w:rPr>
                <w:sz w:val="20"/>
                <w:szCs w:val="20"/>
              </w:rPr>
            </w:pPr>
            <w:r w:rsidRPr="008813A2">
              <w:rPr>
                <w:sz w:val="20"/>
                <w:szCs w:val="20"/>
              </w:rPr>
              <w:t>-</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E98825B" w14:textId="232E8531" w:rsidR="00520F27" w:rsidRPr="00C73090" w:rsidRDefault="00520F27" w:rsidP="00520F27">
            <w:pPr>
              <w:pStyle w:val="Tabletext"/>
              <w:keepNext/>
              <w:jc w:val="center"/>
              <w:rPr>
                <w:sz w:val="20"/>
                <w:szCs w:val="20"/>
              </w:rPr>
            </w:pPr>
            <w:r w:rsidRPr="008813A2">
              <w:rPr>
                <w:sz w:val="20"/>
                <w:szCs w:val="20"/>
              </w:rPr>
              <w:t>-</w:t>
            </w:r>
          </w:p>
        </w:tc>
      </w:tr>
      <w:tr w:rsidR="00520F27" w:rsidRPr="00CC6AF7" w14:paraId="69BC2EED" w14:textId="77777777" w:rsidTr="00AF6489">
        <w:trPr>
          <w:trHeight w:val="738"/>
        </w:trPr>
        <w:tc>
          <w:tcPr>
            <w:tcW w:w="626" w:type="pct"/>
            <w:vAlign w:val="center"/>
          </w:tcPr>
          <w:p w14:paraId="047E7580" w14:textId="77777777" w:rsidR="00520F27" w:rsidRPr="00B20185" w:rsidRDefault="00520F27" w:rsidP="00520F27">
            <w:pPr>
              <w:pStyle w:val="Tabletext"/>
              <w:keepNext/>
              <w:rPr>
                <w:sz w:val="20"/>
                <w:szCs w:val="20"/>
              </w:rPr>
            </w:pPr>
            <w:r w:rsidRPr="00B20185">
              <w:rPr>
                <w:sz w:val="20"/>
                <w:szCs w:val="20"/>
              </w:rPr>
              <w:t>Number of municipalities that the</w:t>
            </w:r>
          </w:p>
          <w:p w14:paraId="026E50FF" w14:textId="77777777" w:rsidR="00520F27" w:rsidRPr="00B974C3" w:rsidRDefault="00520F27" w:rsidP="00520F27">
            <w:pPr>
              <w:pStyle w:val="Tabletext"/>
              <w:keepNext/>
              <w:rPr>
                <w:b/>
                <w:bCs/>
                <w:sz w:val="20"/>
                <w:szCs w:val="20"/>
              </w:rPr>
            </w:pPr>
            <w:r w:rsidRPr="00B20185">
              <w:rPr>
                <w:sz w:val="20"/>
                <w:szCs w:val="20"/>
              </w:rPr>
              <w:t xml:space="preserve">Department provides with </w:t>
            </w:r>
            <w:r w:rsidRPr="00B974C3">
              <w:rPr>
                <w:b/>
                <w:bCs/>
                <w:sz w:val="20"/>
                <w:szCs w:val="20"/>
              </w:rPr>
              <w:t>technical</w:t>
            </w:r>
          </w:p>
          <w:p w14:paraId="5D260187" w14:textId="77777777" w:rsidR="00520F27" w:rsidRPr="00B20185" w:rsidRDefault="00520F27" w:rsidP="00520F27">
            <w:pPr>
              <w:pStyle w:val="Tabletext"/>
              <w:keepNext/>
              <w:rPr>
                <w:sz w:val="20"/>
                <w:szCs w:val="20"/>
              </w:rPr>
            </w:pPr>
            <w:r w:rsidRPr="00B974C3">
              <w:rPr>
                <w:b/>
                <w:bCs/>
                <w:sz w:val="20"/>
                <w:szCs w:val="20"/>
              </w:rPr>
              <w:t>support</w:t>
            </w:r>
            <w:r w:rsidRPr="00B20185">
              <w:rPr>
                <w:sz w:val="20"/>
                <w:szCs w:val="20"/>
              </w:rPr>
              <w:t xml:space="preserve"> (including transfer of skills)</w:t>
            </w:r>
          </w:p>
          <w:p w14:paraId="16158F69" w14:textId="77777777" w:rsidR="00520F27" w:rsidRPr="00B20185" w:rsidRDefault="00520F27" w:rsidP="00520F27">
            <w:pPr>
              <w:pStyle w:val="Tabletext"/>
              <w:keepNext/>
              <w:rPr>
                <w:sz w:val="20"/>
                <w:szCs w:val="20"/>
              </w:rPr>
            </w:pPr>
            <w:r w:rsidRPr="00B20185">
              <w:rPr>
                <w:sz w:val="20"/>
                <w:szCs w:val="20"/>
              </w:rPr>
              <w:t>to enable the municipality to produce</w:t>
            </w:r>
          </w:p>
          <w:p w14:paraId="542B60D2" w14:textId="77777777" w:rsidR="00520F27" w:rsidRPr="00B20185" w:rsidRDefault="00520F27" w:rsidP="00520F27">
            <w:pPr>
              <w:pStyle w:val="Tabletext"/>
              <w:keepNext/>
              <w:rPr>
                <w:sz w:val="20"/>
                <w:szCs w:val="20"/>
              </w:rPr>
            </w:pPr>
            <w:r w:rsidRPr="00B20185">
              <w:rPr>
                <w:sz w:val="20"/>
                <w:szCs w:val="20"/>
              </w:rPr>
              <w:t>development plans for human</w:t>
            </w:r>
          </w:p>
          <w:p w14:paraId="0F584949" w14:textId="4EF82150" w:rsidR="00520F27" w:rsidRPr="00EA0992" w:rsidRDefault="00520F27" w:rsidP="00520F27">
            <w:pPr>
              <w:pStyle w:val="Tabletext"/>
              <w:keepNext/>
              <w:rPr>
                <w:sz w:val="20"/>
                <w:szCs w:val="20"/>
              </w:rPr>
            </w:pPr>
            <w:r w:rsidRPr="00B20185">
              <w:rPr>
                <w:sz w:val="20"/>
                <w:szCs w:val="20"/>
              </w:rPr>
              <w:t>settlements projects</w:t>
            </w:r>
          </w:p>
        </w:tc>
        <w:tc>
          <w:tcPr>
            <w:tcW w:w="360" w:type="pct"/>
            <w:vAlign w:val="center"/>
          </w:tcPr>
          <w:p w14:paraId="490041B9" w14:textId="14DECEC9" w:rsidR="00520F27" w:rsidRPr="00C73090" w:rsidRDefault="00520F27" w:rsidP="00520F27">
            <w:pPr>
              <w:pStyle w:val="Tabletext"/>
              <w:keepNext/>
              <w:jc w:val="center"/>
              <w:rPr>
                <w:sz w:val="20"/>
                <w:szCs w:val="20"/>
              </w:rPr>
            </w:pPr>
            <w:r>
              <w:rPr>
                <w:sz w:val="20"/>
                <w:szCs w:val="20"/>
              </w:rPr>
              <w:t>25</w:t>
            </w:r>
          </w:p>
        </w:tc>
        <w:tc>
          <w:tcPr>
            <w:tcW w:w="523" w:type="pct"/>
            <w:tcBorders>
              <w:right w:val="single" w:sz="4" w:space="0" w:color="FF0000"/>
            </w:tcBorders>
            <w:vAlign w:val="center"/>
          </w:tcPr>
          <w:p w14:paraId="29E625A2" w14:textId="67BD635C" w:rsidR="00520F27" w:rsidRPr="00C73090" w:rsidRDefault="00520F27" w:rsidP="00520F27">
            <w:pPr>
              <w:pStyle w:val="Tabletext"/>
              <w:keepNext/>
              <w:jc w:val="center"/>
              <w:rPr>
                <w:sz w:val="20"/>
                <w:szCs w:val="20"/>
              </w:rPr>
            </w:pPr>
            <w:r>
              <w:rPr>
                <w:sz w:val="20"/>
                <w:szCs w:val="20"/>
              </w:rPr>
              <w:t>25</w:t>
            </w:r>
          </w:p>
        </w:tc>
        <w:tc>
          <w:tcPr>
            <w:tcW w:w="360" w:type="pct"/>
            <w:tcBorders>
              <w:left w:val="single" w:sz="4" w:space="0" w:color="FF0000"/>
            </w:tcBorders>
            <w:vAlign w:val="center"/>
          </w:tcPr>
          <w:p w14:paraId="7D3E8001" w14:textId="65AA2E98" w:rsidR="00520F27" w:rsidRPr="00C73090" w:rsidRDefault="00520F27" w:rsidP="00520F27">
            <w:pPr>
              <w:pStyle w:val="Tabletext"/>
              <w:keepNext/>
              <w:jc w:val="center"/>
              <w:rPr>
                <w:sz w:val="20"/>
                <w:szCs w:val="20"/>
              </w:rPr>
            </w:pPr>
            <w:r>
              <w:rPr>
                <w:sz w:val="20"/>
                <w:szCs w:val="20"/>
              </w:rPr>
              <w:t>25</w:t>
            </w:r>
          </w:p>
        </w:tc>
        <w:tc>
          <w:tcPr>
            <w:tcW w:w="500"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61C1A37E" w14:textId="0BCAD17C" w:rsidR="00520F27" w:rsidRPr="00C73090" w:rsidRDefault="00520F27" w:rsidP="00520F27">
            <w:pPr>
              <w:pStyle w:val="Tabletext"/>
              <w:keepNext/>
              <w:jc w:val="center"/>
              <w:rPr>
                <w:sz w:val="20"/>
                <w:szCs w:val="20"/>
              </w:rPr>
            </w:pPr>
            <w:r>
              <w:rPr>
                <w:sz w:val="20"/>
                <w:szCs w:val="20"/>
              </w:rPr>
              <w:t>25</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5CA9FFCC" w14:textId="35B10856" w:rsidR="00520F27" w:rsidRPr="00C73090" w:rsidRDefault="00520F27" w:rsidP="00520F27">
            <w:pPr>
              <w:pStyle w:val="Tabletext"/>
              <w:keepNext/>
              <w:jc w:val="center"/>
              <w:rPr>
                <w:sz w:val="20"/>
                <w:szCs w:val="20"/>
              </w:rPr>
            </w:pPr>
            <w:r>
              <w:rPr>
                <w:sz w:val="20"/>
                <w:szCs w:val="20"/>
              </w:rPr>
              <w:t>25</w:t>
            </w:r>
          </w:p>
        </w:tc>
        <w:tc>
          <w:tcPr>
            <w:tcW w:w="500"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0C72BF3" w14:textId="159EA7FD" w:rsidR="00520F27" w:rsidRPr="00C73090" w:rsidRDefault="00520F27" w:rsidP="00520F27">
            <w:pPr>
              <w:pStyle w:val="Tabletext"/>
              <w:keepNext/>
              <w:jc w:val="center"/>
              <w:rPr>
                <w:sz w:val="20"/>
                <w:szCs w:val="20"/>
              </w:rPr>
            </w:pPr>
            <w:r>
              <w:rPr>
                <w:sz w:val="20"/>
                <w:szCs w:val="20"/>
              </w:rPr>
              <w:t>26</w:t>
            </w:r>
          </w:p>
        </w:tc>
        <w:tc>
          <w:tcPr>
            <w:tcW w:w="34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73EDBFE6" w14:textId="1765C6AE" w:rsidR="00520F27" w:rsidRPr="00C73090" w:rsidRDefault="00520F27" w:rsidP="00520F27">
            <w:pPr>
              <w:pStyle w:val="Tabletext"/>
              <w:keepNext/>
              <w:jc w:val="center"/>
              <w:rPr>
                <w:sz w:val="20"/>
                <w:szCs w:val="20"/>
              </w:rPr>
            </w:pPr>
            <w:r>
              <w:rPr>
                <w:sz w:val="20"/>
                <w:szCs w:val="20"/>
              </w:rPr>
              <w:t>26</w:t>
            </w:r>
          </w:p>
        </w:tc>
        <w:tc>
          <w:tcPr>
            <w:tcW w:w="521"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2E7C45C" w14:textId="794F6C39" w:rsidR="00520F27" w:rsidRPr="00C73090" w:rsidRDefault="00520F27" w:rsidP="00520F27">
            <w:pPr>
              <w:pStyle w:val="Tabletext"/>
              <w:keepNext/>
              <w:jc w:val="center"/>
              <w:rPr>
                <w:sz w:val="20"/>
                <w:szCs w:val="20"/>
              </w:rPr>
            </w:pPr>
            <w:r>
              <w:rPr>
                <w:sz w:val="20"/>
                <w:szCs w:val="20"/>
              </w:rPr>
              <w:t>26</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1064A85C" w14:textId="305FD29F" w:rsidR="00520F27" w:rsidRPr="00C73090" w:rsidRDefault="00520F27" w:rsidP="00520F27">
            <w:pPr>
              <w:pStyle w:val="Tabletext"/>
              <w:keepNext/>
              <w:jc w:val="center"/>
              <w:rPr>
                <w:sz w:val="20"/>
                <w:szCs w:val="20"/>
              </w:rPr>
            </w:pPr>
            <w:r w:rsidRPr="008813A2">
              <w:rPr>
                <w:sz w:val="20"/>
                <w:szCs w:val="20"/>
              </w:rPr>
              <w:t>-</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09B87FA" w14:textId="4D09678B" w:rsidR="00520F27" w:rsidRPr="00C73090" w:rsidRDefault="00520F27" w:rsidP="00520F27">
            <w:pPr>
              <w:pStyle w:val="Tabletext"/>
              <w:keepNext/>
              <w:jc w:val="center"/>
              <w:rPr>
                <w:sz w:val="20"/>
                <w:szCs w:val="20"/>
              </w:rPr>
            </w:pPr>
            <w:r w:rsidRPr="008813A2">
              <w:rPr>
                <w:sz w:val="20"/>
                <w:szCs w:val="20"/>
              </w:rPr>
              <w:t>-</w:t>
            </w:r>
          </w:p>
        </w:tc>
      </w:tr>
      <w:tr w:rsidR="00520F27" w:rsidRPr="00CC6AF7" w14:paraId="111A7E12" w14:textId="77777777" w:rsidTr="00AF6489">
        <w:trPr>
          <w:trHeight w:val="738"/>
        </w:trPr>
        <w:tc>
          <w:tcPr>
            <w:tcW w:w="626" w:type="pct"/>
            <w:vAlign w:val="center"/>
          </w:tcPr>
          <w:p w14:paraId="5C34230F" w14:textId="77777777" w:rsidR="00520F27" w:rsidRPr="00B20185" w:rsidRDefault="00520F27" w:rsidP="00520F27">
            <w:pPr>
              <w:pStyle w:val="Tabletext"/>
              <w:keepNext/>
              <w:rPr>
                <w:sz w:val="20"/>
                <w:szCs w:val="20"/>
              </w:rPr>
            </w:pPr>
            <w:r w:rsidRPr="00B20185">
              <w:rPr>
                <w:sz w:val="20"/>
                <w:szCs w:val="20"/>
              </w:rPr>
              <w:lastRenderedPageBreak/>
              <w:t xml:space="preserve">Number of </w:t>
            </w:r>
            <w:r w:rsidRPr="00703537">
              <w:rPr>
                <w:b/>
                <w:bCs/>
                <w:sz w:val="20"/>
                <w:szCs w:val="20"/>
              </w:rPr>
              <w:t>research papers</w:t>
            </w:r>
          </w:p>
          <w:p w14:paraId="5731CEA4" w14:textId="77777777" w:rsidR="00520F27" w:rsidRPr="00B20185" w:rsidRDefault="00520F27" w:rsidP="00520F27">
            <w:pPr>
              <w:pStyle w:val="Tabletext"/>
              <w:keepNext/>
              <w:rPr>
                <w:sz w:val="20"/>
                <w:szCs w:val="20"/>
              </w:rPr>
            </w:pPr>
            <w:r w:rsidRPr="00B20185">
              <w:rPr>
                <w:sz w:val="20"/>
                <w:szCs w:val="20"/>
              </w:rPr>
              <w:t>produced with content relating to the</w:t>
            </w:r>
          </w:p>
          <w:p w14:paraId="2CD13B67" w14:textId="77777777" w:rsidR="00520F27" w:rsidRPr="00B20185" w:rsidRDefault="00520F27" w:rsidP="00520F27">
            <w:pPr>
              <w:pStyle w:val="Tabletext"/>
              <w:keepNext/>
              <w:rPr>
                <w:sz w:val="20"/>
                <w:szCs w:val="20"/>
              </w:rPr>
            </w:pPr>
            <w:r w:rsidRPr="00B20185">
              <w:rPr>
                <w:sz w:val="20"/>
                <w:szCs w:val="20"/>
              </w:rPr>
              <w:t>development of sustainable human</w:t>
            </w:r>
          </w:p>
          <w:p w14:paraId="509E0C99" w14:textId="71E09F61" w:rsidR="00520F27" w:rsidRPr="00EA0992" w:rsidRDefault="00520F27" w:rsidP="00520F27">
            <w:pPr>
              <w:pStyle w:val="Tabletext"/>
              <w:keepNext/>
              <w:rPr>
                <w:sz w:val="20"/>
                <w:szCs w:val="20"/>
              </w:rPr>
            </w:pPr>
            <w:r w:rsidRPr="00B20185">
              <w:rPr>
                <w:sz w:val="20"/>
                <w:szCs w:val="20"/>
              </w:rPr>
              <w:t>settlements</w:t>
            </w:r>
          </w:p>
        </w:tc>
        <w:tc>
          <w:tcPr>
            <w:tcW w:w="360" w:type="pct"/>
            <w:vAlign w:val="center"/>
          </w:tcPr>
          <w:p w14:paraId="5A561E1A" w14:textId="3086F807" w:rsidR="00520F27" w:rsidRPr="00B20185" w:rsidRDefault="00520F27" w:rsidP="00520F27">
            <w:pPr>
              <w:pStyle w:val="Tabletext"/>
              <w:keepNext/>
              <w:jc w:val="center"/>
              <w:rPr>
                <w:sz w:val="20"/>
                <w:szCs w:val="20"/>
              </w:rPr>
            </w:pPr>
            <w:r w:rsidRPr="00B20185">
              <w:rPr>
                <w:sz w:val="20"/>
                <w:szCs w:val="20"/>
              </w:rPr>
              <w:t>2</w:t>
            </w:r>
          </w:p>
        </w:tc>
        <w:tc>
          <w:tcPr>
            <w:tcW w:w="523" w:type="pct"/>
            <w:tcBorders>
              <w:right w:val="single" w:sz="4" w:space="0" w:color="FF0000"/>
            </w:tcBorders>
            <w:vAlign w:val="center"/>
          </w:tcPr>
          <w:p w14:paraId="34CDA117" w14:textId="44E5E4C2" w:rsidR="00520F27" w:rsidRPr="00B20185" w:rsidRDefault="00520F27" w:rsidP="00520F27">
            <w:pPr>
              <w:pStyle w:val="Tabletext"/>
              <w:keepNext/>
              <w:jc w:val="center"/>
              <w:rPr>
                <w:sz w:val="20"/>
                <w:szCs w:val="20"/>
              </w:rPr>
            </w:pPr>
            <w:r w:rsidRPr="00B20185">
              <w:rPr>
                <w:sz w:val="20"/>
                <w:szCs w:val="20"/>
              </w:rPr>
              <w:t>2</w:t>
            </w:r>
          </w:p>
        </w:tc>
        <w:tc>
          <w:tcPr>
            <w:tcW w:w="360" w:type="pct"/>
            <w:tcBorders>
              <w:left w:val="single" w:sz="4" w:space="0" w:color="FF0000"/>
            </w:tcBorders>
            <w:vAlign w:val="center"/>
          </w:tcPr>
          <w:p w14:paraId="4FA9BA6F" w14:textId="258BCF95" w:rsidR="00520F27" w:rsidRPr="00B20185" w:rsidRDefault="00520F27" w:rsidP="00520F27">
            <w:pPr>
              <w:pStyle w:val="Tabletext"/>
              <w:keepNext/>
              <w:jc w:val="center"/>
              <w:rPr>
                <w:sz w:val="20"/>
                <w:szCs w:val="20"/>
              </w:rPr>
            </w:pPr>
            <w:r w:rsidRPr="00B20185">
              <w:rPr>
                <w:sz w:val="20"/>
                <w:szCs w:val="20"/>
              </w:rPr>
              <w:t>1</w:t>
            </w:r>
          </w:p>
        </w:tc>
        <w:tc>
          <w:tcPr>
            <w:tcW w:w="500"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3D620E50" w14:textId="7FA75307" w:rsidR="00520F27" w:rsidRPr="00B20185" w:rsidRDefault="00520F27" w:rsidP="00520F27">
            <w:pPr>
              <w:pStyle w:val="Tabletext"/>
              <w:keepNext/>
              <w:jc w:val="center"/>
              <w:rPr>
                <w:sz w:val="20"/>
                <w:szCs w:val="20"/>
              </w:rPr>
            </w:pPr>
            <w:r w:rsidRPr="00B20185">
              <w:rPr>
                <w:sz w:val="20"/>
                <w:szCs w:val="20"/>
              </w:rPr>
              <w:t>1</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75CBF2AB" w14:textId="773665F2" w:rsidR="00520F27" w:rsidRPr="00B20185" w:rsidRDefault="00520F27" w:rsidP="00520F27">
            <w:pPr>
              <w:pStyle w:val="Tabletext"/>
              <w:keepNext/>
              <w:jc w:val="center"/>
              <w:rPr>
                <w:sz w:val="20"/>
                <w:szCs w:val="20"/>
              </w:rPr>
            </w:pPr>
            <w:r w:rsidRPr="00B20185">
              <w:rPr>
                <w:sz w:val="20"/>
                <w:szCs w:val="20"/>
              </w:rPr>
              <w:t>2</w:t>
            </w:r>
          </w:p>
        </w:tc>
        <w:tc>
          <w:tcPr>
            <w:tcW w:w="500"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2C2981A2" w14:textId="7CF1EE72" w:rsidR="00520F27" w:rsidRPr="00B20185" w:rsidRDefault="00520F27" w:rsidP="00520F27">
            <w:pPr>
              <w:pStyle w:val="Tabletext"/>
              <w:keepNext/>
              <w:jc w:val="center"/>
              <w:rPr>
                <w:sz w:val="20"/>
                <w:szCs w:val="20"/>
              </w:rPr>
            </w:pPr>
            <w:r w:rsidRPr="00B20185">
              <w:rPr>
                <w:sz w:val="20"/>
                <w:szCs w:val="20"/>
              </w:rPr>
              <w:t>2</w:t>
            </w:r>
          </w:p>
        </w:tc>
        <w:tc>
          <w:tcPr>
            <w:tcW w:w="34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4F5EF2E6" w14:textId="2EC2BE6B" w:rsidR="00520F27" w:rsidRPr="00B20185" w:rsidRDefault="00520F27" w:rsidP="00520F27">
            <w:pPr>
              <w:pStyle w:val="Tabletext"/>
              <w:keepNext/>
              <w:jc w:val="center"/>
              <w:rPr>
                <w:sz w:val="20"/>
                <w:szCs w:val="20"/>
              </w:rPr>
            </w:pPr>
            <w:r w:rsidRPr="00B20185">
              <w:rPr>
                <w:sz w:val="20"/>
                <w:szCs w:val="20"/>
              </w:rPr>
              <w:t>4</w:t>
            </w:r>
          </w:p>
        </w:tc>
        <w:tc>
          <w:tcPr>
            <w:tcW w:w="521"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8995399" w14:textId="000FD5D5" w:rsidR="00520F27" w:rsidRPr="00B20185" w:rsidRDefault="00520F27" w:rsidP="00520F27">
            <w:pPr>
              <w:pStyle w:val="Tabletext"/>
              <w:keepNext/>
              <w:jc w:val="center"/>
              <w:rPr>
                <w:sz w:val="20"/>
                <w:szCs w:val="20"/>
              </w:rPr>
            </w:pPr>
            <w:r w:rsidRPr="00B20185">
              <w:rPr>
                <w:sz w:val="20"/>
                <w:szCs w:val="20"/>
              </w:rPr>
              <w:t>4</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7D28D996" w14:textId="4CCFCFFA" w:rsidR="00520F27" w:rsidRPr="00B20185" w:rsidRDefault="00520F27" w:rsidP="00520F27">
            <w:pPr>
              <w:pStyle w:val="Tabletext"/>
              <w:keepNext/>
              <w:jc w:val="center"/>
              <w:rPr>
                <w:sz w:val="20"/>
                <w:szCs w:val="20"/>
              </w:rPr>
            </w:pPr>
            <w:r w:rsidRPr="008813A2">
              <w:rPr>
                <w:sz w:val="20"/>
                <w:szCs w:val="20"/>
              </w:rPr>
              <w:t>-</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3305ADC" w14:textId="20CDF61F" w:rsidR="00520F27" w:rsidRPr="00B20185" w:rsidRDefault="00520F27" w:rsidP="00520F27">
            <w:pPr>
              <w:pStyle w:val="Tabletext"/>
              <w:keepNext/>
              <w:jc w:val="center"/>
              <w:rPr>
                <w:sz w:val="20"/>
                <w:szCs w:val="20"/>
              </w:rPr>
            </w:pPr>
            <w:r w:rsidRPr="008813A2">
              <w:rPr>
                <w:sz w:val="20"/>
                <w:szCs w:val="20"/>
              </w:rPr>
              <w:t>-</w:t>
            </w:r>
          </w:p>
        </w:tc>
      </w:tr>
      <w:tr w:rsidR="00520F27" w:rsidRPr="00CC6AF7" w14:paraId="24DCD088" w14:textId="77777777" w:rsidTr="00AF6489">
        <w:trPr>
          <w:trHeight w:val="738"/>
        </w:trPr>
        <w:tc>
          <w:tcPr>
            <w:tcW w:w="626" w:type="pct"/>
            <w:vAlign w:val="center"/>
          </w:tcPr>
          <w:p w14:paraId="53F9C924" w14:textId="77777777" w:rsidR="00520F27" w:rsidRPr="00703537" w:rsidRDefault="00520F27" w:rsidP="00520F27">
            <w:pPr>
              <w:pStyle w:val="Tabletext"/>
              <w:keepNext/>
              <w:rPr>
                <w:b/>
                <w:bCs/>
                <w:sz w:val="20"/>
                <w:szCs w:val="20"/>
              </w:rPr>
            </w:pPr>
            <w:r w:rsidRPr="00B20185">
              <w:rPr>
                <w:sz w:val="20"/>
                <w:szCs w:val="20"/>
              </w:rPr>
              <w:t xml:space="preserve">Number of </w:t>
            </w:r>
            <w:r w:rsidRPr="00703537">
              <w:rPr>
                <w:b/>
                <w:bCs/>
                <w:sz w:val="20"/>
                <w:szCs w:val="20"/>
              </w:rPr>
              <w:t>policies and policy</w:t>
            </w:r>
          </w:p>
          <w:p w14:paraId="6566E7DC" w14:textId="30A655FA" w:rsidR="00520F27" w:rsidRPr="00B20185" w:rsidRDefault="00520F27" w:rsidP="00520F27">
            <w:pPr>
              <w:pStyle w:val="Tabletext"/>
              <w:keepNext/>
              <w:rPr>
                <w:sz w:val="20"/>
                <w:szCs w:val="20"/>
              </w:rPr>
            </w:pPr>
            <w:r w:rsidRPr="00703537">
              <w:rPr>
                <w:b/>
                <w:bCs/>
                <w:sz w:val="20"/>
                <w:szCs w:val="20"/>
              </w:rPr>
              <w:t>guidelines</w:t>
            </w:r>
            <w:r w:rsidRPr="00B20185">
              <w:rPr>
                <w:sz w:val="20"/>
                <w:szCs w:val="20"/>
              </w:rPr>
              <w:t xml:space="preserve"> developed</w:t>
            </w:r>
          </w:p>
        </w:tc>
        <w:tc>
          <w:tcPr>
            <w:tcW w:w="360" w:type="pct"/>
            <w:vAlign w:val="center"/>
          </w:tcPr>
          <w:p w14:paraId="37D9D1AB" w14:textId="3B5A4411" w:rsidR="00520F27" w:rsidRPr="00B20185" w:rsidRDefault="00520F27" w:rsidP="00520F27">
            <w:pPr>
              <w:pStyle w:val="Tabletext"/>
              <w:keepNext/>
              <w:jc w:val="center"/>
              <w:rPr>
                <w:sz w:val="20"/>
                <w:szCs w:val="20"/>
              </w:rPr>
            </w:pPr>
            <w:r w:rsidRPr="00B20185">
              <w:rPr>
                <w:sz w:val="20"/>
                <w:szCs w:val="20"/>
              </w:rPr>
              <w:t>1</w:t>
            </w:r>
          </w:p>
        </w:tc>
        <w:tc>
          <w:tcPr>
            <w:tcW w:w="523" w:type="pct"/>
            <w:tcBorders>
              <w:right w:val="single" w:sz="4" w:space="0" w:color="FF0000"/>
            </w:tcBorders>
            <w:vAlign w:val="center"/>
          </w:tcPr>
          <w:p w14:paraId="3A4D526E" w14:textId="10F20A6F" w:rsidR="00520F27" w:rsidRPr="00B20185" w:rsidRDefault="00520F27" w:rsidP="00520F27">
            <w:pPr>
              <w:pStyle w:val="Tabletext"/>
              <w:keepNext/>
              <w:jc w:val="center"/>
              <w:rPr>
                <w:sz w:val="20"/>
                <w:szCs w:val="20"/>
              </w:rPr>
            </w:pPr>
            <w:r w:rsidRPr="00B20185">
              <w:rPr>
                <w:sz w:val="20"/>
                <w:szCs w:val="20"/>
              </w:rPr>
              <w:t>1</w:t>
            </w:r>
          </w:p>
        </w:tc>
        <w:tc>
          <w:tcPr>
            <w:tcW w:w="360" w:type="pct"/>
            <w:tcBorders>
              <w:left w:val="single" w:sz="4" w:space="0" w:color="FF0000"/>
            </w:tcBorders>
            <w:vAlign w:val="center"/>
          </w:tcPr>
          <w:p w14:paraId="43602079" w14:textId="5C959264" w:rsidR="00520F27" w:rsidRPr="00B20185" w:rsidRDefault="00520F27" w:rsidP="00520F27">
            <w:pPr>
              <w:pStyle w:val="Tabletext"/>
              <w:keepNext/>
              <w:jc w:val="center"/>
              <w:rPr>
                <w:sz w:val="20"/>
                <w:szCs w:val="20"/>
              </w:rPr>
            </w:pPr>
            <w:r w:rsidRPr="00B20185">
              <w:rPr>
                <w:sz w:val="20"/>
                <w:szCs w:val="20"/>
              </w:rPr>
              <w:t>2</w:t>
            </w:r>
          </w:p>
        </w:tc>
        <w:tc>
          <w:tcPr>
            <w:tcW w:w="500"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59CAABFB" w14:textId="711DF30C" w:rsidR="00520F27" w:rsidRPr="00B20185" w:rsidRDefault="00520F27" w:rsidP="00520F27">
            <w:pPr>
              <w:pStyle w:val="Tabletext"/>
              <w:keepNext/>
              <w:jc w:val="center"/>
              <w:rPr>
                <w:sz w:val="20"/>
                <w:szCs w:val="20"/>
              </w:rPr>
            </w:pPr>
            <w:r w:rsidRPr="00B20185">
              <w:rPr>
                <w:sz w:val="20"/>
                <w:szCs w:val="20"/>
              </w:rPr>
              <w:t>2</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4F3496D9" w14:textId="3FBB1C72" w:rsidR="00520F27" w:rsidRPr="00B20185" w:rsidRDefault="00520F27" w:rsidP="00520F27">
            <w:pPr>
              <w:pStyle w:val="Tabletext"/>
              <w:keepNext/>
              <w:jc w:val="center"/>
              <w:rPr>
                <w:sz w:val="20"/>
                <w:szCs w:val="20"/>
              </w:rPr>
            </w:pPr>
            <w:r w:rsidRPr="00B20185">
              <w:rPr>
                <w:sz w:val="20"/>
                <w:szCs w:val="20"/>
              </w:rPr>
              <w:t>4</w:t>
            </w:r>
          </w:p>
        </w:tc>
        <w:tc>
          <w:tcPr>
            <w:tcW w:w="500"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2F8BD46E" w14:textId="083F139D" w:rsidR="00520F27" w:rsidRPr="00B20185" w:rsidRDefault="00520F27" w:rsidP="00520F27">
            <w:pPr>
              <w:pStyle w:val="Tabletext"/>
              <w:keepNext/>
              <w:jc w:val="center"/>
              <w:rPr>
                <w:sz w:val="20"/>
                <w:szCs w:val="20"/>
              </w:rPr>
            </w:pPr>
            <w:r w:rsidRPr="00B20185">
              <w:rPr>
                <w:sz w:val="20"/>
                <w:szCs w:val="20"/>
              </w:rPr>
              <w:t>4</w:t>
            </w:r>
          </w:p>
        </w:tc>
        <w:tc>
          <w:tcPr>
            <w:tcW w:w="34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22615262" w14:textId="1F508021" w:rsidR="00520F27" w:rsidRPr="00B20185" w:rsidRDefault="00520F27" w:rsidP="00520F27">
            <w:pPr>
              <w:pStyle w:val="Tabletext"/>
              <w:keepNext/>
              <w:jc w:val="center"/>
              <w:rPr>
                <w:sz w:val="20"/>
                <w:szCs w:val="20"/>
              </w:rPr>
            </w:pPr>
            <w:r w:rsidRPr="00B20185">
              <w:rPr>
                <w:sz w:val="20"/>
                <w:szCs w:val="20"/>
              </w:rPr>
              <w:t>3</w:t>
            </w:r>
          </w:p>
        </w:tc>
        <w:tc>
          <w:tcPr>
            <w:tcW w:w="521"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AA24BF4" w14:textId="6E50386B" w:rsidR="00520F27" w:rsidRPr="00B20185" w:rsidRDefault="00520F27" w:rsidP="00520F27">
            <w:pPr>
              <w:pStyle w:val="Tabletext"/>
              <w:keepNext/>
              <w:jc w:val="center"/>
              <w:rPr>
                <w:sz w:val="20"/>
                <w:szCs w:val="20"/>
              </w:rPr>
            </w:pPr>
            <w:r w:rsidRPr="00B20185">
              <w:rPr>
                <w:sz w:val="20"/>
                <w:szCs w:val="20"/>
              </w:rPr>
              <w:t>2</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0F4874A9" w14:textId="5E1F3F3A" w:rsidR="00520F27" w:rsidRPr="00B20185" w:rsidRDefault="00520F27" w:rsidP="00520F27">
            <w:pPr>
              <w:pStyle w:val="Tabletext"/>
              <w:keepNext/>
              <w:jc w:val="center"/>
              <w:rPr>
                <w:sz w:val="20"/>
                <w:szCs w:val="20"/>
              </w:rPr>
            </w:pPr>
            <w:r w:rsidRPr="008813A2">
              <w:rPr>
                <w:sz w:val="20"/>
                <w:szCs w:val="20"/>
              </w:rPr>
              <w:t>-</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9B02087" w14:textId="1FE5FA29" w:rsidR="00520F27" w:rsidRPr="00B20185" w:rsidRDefault="00520F27" w:rsidP="00520F27">
            <w:pPr>
              <w:pStyle w:val="Tabletext"/>
              <w:keepNext/>
              <w:jc w:val="center"/>
              <w:rPr>
                <w:sz w:val="20"/>
                <w:szCs w:val="20"/>
              </w:rPr>
            </w:pPr>
            <w:r w:rsidRPr="008813A2">
              <w:rPr>
                <w:sz w:val="20"/>
                <w:szCs w:val="20"/>
              </w:rPr>
              <w:t>-</w:t>
            </w:r>
          </w:p>
        </w:tc>
      </w:tr>
      <w:tr w:rsidR="00520F27" w:rsidRPr="00CC6AF7" w14:paraId="508C8F17" w14:textId="77777777" w:rsidTr="00AF6489">
        <w:trPr>
          <w:trHeight w:val="738"/>
        </w:trPr>
        <w:tc>
          <w:tcPr>
            <w:tcW w:w="626" w:type="pct"/>
            <w:vAlign w:val="center"/>
          </w:tcPr>
          <w:p w14:paraId="14D6A0E1" w14:textId="5F7B1E90" w:rsidR="00520F27" w:rsidRPr="00B20185" w:rsidRDefault="00520F27" w:rsidP="00520F27">
            <w:pPr>
              <w:pStyle w:val="Tabletext"/>
              <w:keepNext/>
              <w:rPr>
                <w:sz w:val="20"/>
                <w:szCs w:val="20"/>
              </w:rPr>
            </w:pPr>
            <w:r w:rsidRPr="00B20185">
              <w:rPr>
                <w:sz w:val="20"/>
                <w:szCs w:val="20"/>
              </w:rPr>
              <w:t xml:space="preserve">Number of </w:t>
            </w:r>
            <w:r w:rsidRPr="00290AF1">
              <w:rPr>
                <w:b/>
                <w:bCs/>
                <w:sz w:val="20"/>
                <w:szCs w:val="20"/>
              </w:rPr>
              <w:t xml:space="preserve">Integrated </w:t>
            </w:r>
            <w:proofErr w:type="gramStart"/>
            <w:r w:rsidRPr="00290AF1">
              <w:rPr>
                <w:b/>
                <w:bCs/>
                <w:sz w:val="20"/>
                <w:szCs w:val="20"/>
              </w:rPr>
              <w:t>implementation</w:t>
            </w:r>
            <w:proofErr w:type="gramEnd"/>
            <w:r w:rsidRPr="00290AF1">
              <w:rPr>
                <w:b/>
                <w:bCs/>
                <w:sz w:val="20"/>
                <w:szCs w:val="20"/>
              </w:rPr>
              <w:t xml:space="preserve"> plans</w:t>
            </w:r>
            <w:r w:rsidRPr="00B20185">
              <w:rPr>
                <w:sz w:val="20"/>
                <w:szCs w:val="20"/>
              </w:rPr>
              <w:t xml:space="preserve"> for priority housing development areas completed</w:t>
            </w:r>
          </w:p>
        </w:tc>
        <w:tc>
          <w:tcPr>
            <w:tcW w:w="883" w:type="pct"/>
            <w:gridSpan w:val="2"/>
            <w:tcBorders>
              <w:right w:val="single" w:sz="4" w:space="0" w:color="FF0000"/>
            </w:tcBorders>
            <w:vAlign w:val="center"/>
          </w:tcPr>
          <w:p w14:paraId="10F01DB7" w14:textId="43CC059B" w:rsidR="00520F27" w:rsidRPr="00B20185" w:rsidRDefault="00520F27" w:rsidP="00520F27">
            <w:pPr>
              <w:pStyle w:val="Tabletext"/>
              <w:keepNext/>
              <w:jc w:val="center"/>
              <w:rPr>
                <w:sz w:val="20"/>
                <w:szCs w:val="20"/>
              </w:rPr>
            </w:pPr>
            <w:r w:rsidRPr="00B20185">
              <w:rPr>
                <w:sz w:val="20"/>
                <w:szCs w:val="20"/>
              </w:rPr>
              <w:t>New Indicator</w:t>
            </w:r>
          </w:p>
        </w:tc>
        <w:tc>
          <w:tcPr>
            <w:tcW w:w="360" w:type="pct"/>
            <w:tcBorders>
              <w:left w:val="single" w:sz="4" w:space="0" w:color="FF0000"/>
            </w:tcBorders>
            <w:vAlign w:val="center"/>
          </w:tcPr>
          <w:p w14:paraId="66B0A5BB" w14:textId="5DE7BD1F" w:rsidR="00520F27" w:rsidRPr="00B20185" w:rsidRDefault="00520F27" w:rsidP="00520F27">
            <w:pPr>
              <w:pStyle w:val="Tabletext"/>
              <w:keepNext/>
              <w:jc w:val="center"/>
              <w:rPr>
                <w:sz w:val="20"/>
                <w:szCs w:val="20"/>
              </w:rPr>
            </w:pPr>
            <w:r w:rsidRPr="00B20185">
              <w:rPr>
                <w:sz w:val="20"/>
                <w:szCs w:val="20"/>
              </w:rPr>
              <w:t>1</w:t>
            </w:r>
          </w:p>
        </w:tc>
        <w:tc>
          <w:tcPr>
            <w:tcW w:w="500"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21D2F63D" w14:textId="1E4F48EC" w:rsidR="00520F27" w:rsidRPr="00B20185" w:rsidRDefault="00520F27" w:rsidP="00520F27">
            <w:pPr>
              <w:pStyle w:val="Tabletext"/>
              <w:keepNext/>
              <w:jc w:val="center"/>
              <w:rPr>
                <w:sz w:val="20"/>
                <w:szCs w:val="20"/>
              </w:rPr>
            </w:pPr>
            <w:r w:rsidRPr="00B20185">
              <w:rPr>
                <w:sz w:val="20"/>
                <w:szCs w:val="20"/>
              </w:rPr>
              <w:t>1</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353D4CF1" w14:textId="5CF42A9F" w:rsidR="00520F27" w:rsidRPr="00B20185" w:rsidRDefault="00520F27" w:rsidP="00520F27">
            <w:pPr>
              <w:pStyle w:val="Tabletext"/>
              <w:keepNext/>
              <w:jc w:val="center"/>
              <w:rPr>
                <w:sz w:val="20"/>
                <w:szCs w:val="20"/>
              </w:rPr>
            </w:pPr>
            <w:r w:rsidRPr="00B20185">
              <w:rPr>
                <w:sz w:val="20"/>
                <w:szCs w:val="20"/>
              </w:rPr>
              <w:t>2</w:t>
            </w:r>
          </w:p>
        </w:tc>
        <w:tc>
          <w:tcPr>
            <w:tcW w:w="500"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BBD77AB" w14:textId="1E13F54C" w:rsidR="00520F27" w:rsidRPr="00B20185" w:rsidRDefault="00520F27" w:rsidP="00520F27">
            <w:pPr>
              <w:pStyle w:val="Tabletext"/>
              <w:keepNext/>
              <w:jc w:val="center"/>
              <w:rPr>
                <w:sz w:val="20"/>
                <w:szCs w:val="20"/>
              </w:rPr>
            </w:pPr>
            <w:r w:rsidRPr="00B20185">
              <w:rPr>
                <w:sz w:val="20"/>
                <w:szCs w:val="20"/>
              </w:rPr>
              <w:t>2</w:t>
            </w:r>
          </w:p>
        </w:tc>
        <w:tc>
          <w:tcPr>
            <w:tcW w:w="34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7EA4A4D9" w14:textId="1D42EAB4" w:rsidR="00520F27" w:rsidRPr="00B20185" w:rsidRDefault="00520F27" w:rsidP="00520F27">
            <w:pPr>
              <w:pStyle w:val="Tabletext"/>
              <w:keepNext/>
              <w:jc w:val="center"/>
              <w:rPr>
                <w:sz w:val="20"/>
                <w:szCs w:val="20"/>
              </w:rPr>
            </w:pPr>
            <w:r w:rsidRPr="00B20185">
              <w:rPr>
                <w:sz w:val="20"/>
                <w:szCs w:val="20"/>
              </w:rPr>
              <w:t>5</w:t>
            </w:r>
          </w:p>
        </w:tc>
        <w:tc>
          <w:tcPr>
            <w:tcW w:w="521"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D550ED9" w14:textId="2B32C832" w:rsidR="00520F27" w:rsidRPr="00B20185" w:rsidRDefault="00520F27" w:rsidP="00520F27">
            <w:pPr>
              <w:pStyle w:val="Tabletext"/>
              <w:keepNext/>
              <w:jc w:val="center"/>
              <w:rPr>
                <w:sz w:val="20"/>
                <w:szCs w:val="20"/>
              </w:rPr>
            </w:pPr>
            <w:r w:rsidRPr="00B20185">
              <w:rPr>
                <w:sz w:val="20"/>
                <w:szCs w:val="20"/>
              </w:rPr>
              <w:t>5</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1327519C" w14:textId="610AA513" w:rsidR="00520F27" w:rsidRPr="00B20185" w:rsidRDefault="00520F27" w:rsidP="00520F27">
            <w:pPr>
              <w:pStyle w:val="Tabletext"/>
              <w:keepNext/>
              <w:jc w:val="center"/>
              <w:rPr>
                <w:sz w:val="20"/>
                <w:szCs w:val="20"/>
              </w:rPr>
            </w:pPr>
            <w:r w:rsidRPr="008813A2">
              <w:rPr>
                <w:sz w:val="20"/>
                <w:szCs w:val="20"/>
              </w:rPr>
              <w:t>-</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67278AE" w14:textId="6DD1520B" w:rsidR="00520F27" w:rsidRPr="00B20185" w:rsidRDefault="00520F27" w:rsidP="00520F27">
            <w:pPr>
              <w:pStyle w:val="Tabletext"/>
              <w:keepNext/>
              <w:jc w:val="center"/>
              <w:rPr>
                <w:sz w:val="20"/>
                <w:szCs w:val="20"/>
              </w:rPr>
            </w:pPr>
            <w:r w:rsidRPr="008813A2">
              <w:rPr>
                <w:sz w:val="20"/>
                <w:szCs w:val="20"/>
              </w:rPr>
              <w:t>-</w:t>
            </w:r>
          </w:p>
        </w:tc>
      </w:tr>
      <w:tr w:rsidR="00520F27" w:rsidRPr="00CC6AF7" w14:paraId="6C54FEB1" w14:textId="77777777" w:rsidTr="00AF6489">
        <w:trPr>
          <w:trHeight w:val="738"/>
        </w:trPr>
        <w:tc>
          <w:tcPr>
            <w:tcW w:w="626" w:type="pct"/>
            <w:vAlign w:val="center"/>
          </w:tcPr>
          <w:p w14:paraId="1C378428" w14:textId="13BBBBA6" w:rsidR="00520F27" w:rsidRPr="00B20185" w:rsidRDefault="00520F27" w:rsidP="00520F27">
            <w:pPr>
              <w:pStyle w:val="Tabletext"/>
              <w:keepNext/>
              <w:rPr>
                <w:sz w:val="20"/>
                <w:szCs w:val="20"/>
              </w:rPr>
            </w:pPr>
            <w:r w:rsidRPr="00B20185">
              <w:rPr>
                <w:sz w:val="20"/>
                <w:szCs w:val="20"/>
              </w:rPr>
              <w:lastRenderedPageBreak/>
              <w:t xml:space="preserve">Number of </w:t>
            </w:r>
            <w:r w:rsidRPr="009E5637">
              <w:rPr>
                <w:b/>
                <w:bCs/>
                <w:sz w:val="20"/>
                <w:szCs w:val="20"/>
              </w:rPr>
              <w:t>township establishment processes</w:t>
            </w:r>
            <w:r w:rsidRPr="00B20185">
              <w:rPr>
                <w:sz w:val="20"/>
                <w:szCs w:val="20"/>
              </w:rPr>
              <w:t xml:space="preserve"> within the priority housing development areas completed</w:t>
            </w:r>
          </w:p>
        </w:tc>
        <w:tc>
          <w:tcPr>
            <w:tcW w:w="883" w:type="pct"/>
            <w:gridSpan w:val="2"/>
            <w:tcBorders>
              <w:right w:val="single" w:sz="4" w:space="0" w:color="FF0000"/>
            </w:tcBorders>
            <w:vAlign w:val="center"/>
          </w:tcPr>
          <w:p w14:paraId="18D5B332" w14:textId="52DC83D8" w:rsidR="00520F27" w:rsidRPr="00B20185" w:rsidRDefault="00520F27" w:rsidP="00520F27">
            <w:pPr>
              <w:pStyle w:val="Tabletext"/>
              <w:keepNext/>
              <w:jc w:val="center"/>
              <w:rPr>
                <w:sz w:val="20"/>
                <w:szCs w:val="20"/>
              </w:rPr>
            </w:pPr>
            <w:r w:rsidRPr="00B20185">
              <w:rPr>
                <w:sz w:val="20"/>
                <w:szCs w:val="20"/>
              </w:rPr>
              <w:t>New Indicator</w:t>
            </w:r>
          </w:p>
        </w:tc>
        <w:tc>
          <w:tcPr>
            <w:tcW w:w="360" w:type="pct"/>
            <w:tcBorders>
              <w:left w:val="single" w:sz="4" w:space="0" w:color="FF0000"/>
            </w:tcBorders>
            <w:vAlign w:val="center"/>
          </w:tcPr>
          <w:p w14:paraId="594855A3" w14:textId="016A5848" w:rsidR="00520F27" w:rsidRPr="00B20185" w:rsidRDefault="00520F27" w:rsidP="00520F27">
            <w:pPr>
              <w:pStyle w:val="Tabletext"/>
              <w:keepNext/>
              <w:jc w:val="center"/>
              <w:rPr>
                <w:sz w:val="20"/>
                <w:szCs w:val="20"/>
              </w:rPr>
            </w:pPr>
            <w:r w:rsidRPr="00B20185">
              <w:rPr>
                <w:sz w:val="20"/>
                <w:szCs w:val="20"/>
              </w:rPr>
              <w:t>0</w:t>
            </w:r>
          </w:p>
        </w:tc>
        <w:tc>
          <w:tcPr>
            <w:tcW w:w="500"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470A2B33" w14:textId="67C98165" w:rsidR="00520F27" w:rsidRPr="00B20185" w:rsidRDefault="00520F27" w:rsidP="00520F27">
            <w:pPr>
              <w:pStyle w:val="Tabletext"/>
              <w:keepNext/>
              <w:jc w:val="center"/>
              <w:rPr>
                <w:sz w:val="20"/>
                <w:szCs w:val="20"/>
              </w:rPr>
            </w:pPr>
            <w:r w:rsidRPr="00B20185">
              <w:rPr>
                <w:sz w:val="20"/>
                <w:szCs w:val="20"/>
              </w:rPr>
              <w:t>-</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6C282D53" w14:textId="50DE8113" w:rsidR="00520F27" w:rsidRPr="00B20185" w:rsidRDefault="00520F27" w:rsidP="00520F27">
            <w:pPr>
              <w:pStyle w:val="Tabletext"/>
              <w:keepNext/>
              <w:jc w:val="center"/>
              <w:rPr>
                <w:sz w:val="20"/>
                <w:szCs w:val="20"/>
              </w:rPr>
            </w:pPr>
            <w:r w:rsidRPr="00B20185">
              <w:rPr>
                <w:sz w:val="20"/>
                <w:szCs w:val="20"/>
              </w:rPr>
              <w:t>4</w:t>
            </w:r>
          </w:p>
        </w:tc>
        <w:tc>
          <w:tcPr>
            <w:tcW w:w="500"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5C5FB546" w14:textId="030AA6D3" w:rsidR="00520F27" w:rsidRPr="00B20185" w:rsidRDefault="00520F27" w:rsidP="00520F27">
            <w:pPr>
              <w:pStyle w:val="Tabletext"/>
              <w:keepNext/>
              <w:jc w:val="center"/>
              <w:rPr>
                <w:sz w:val="20"/>
                <w:szCs w:val="20"/>
              </w:rPr>
            </w:pPr>
            <w:r w:rsidRPr="00B20185">
              <w:rPr>
                <w:sz w:val="20"/>
                <w:szCs w:val="20"/>
              </w:rPr>
              <w:t>4</w:t>
            </w:r>
          </w:p>
        </w:tc>
        <w:tc>
          <w:tcPr>
            <w:tcW w:w="34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5EBA1C77" w14:textId="25F14F67" w:rsidR="00520F27" w:rsidRPr="00B20185" w:rsidRDefault="00520F27" w:rsidP="00520F27">
            <w:pPr>
              <w:pStyle w:val="Tabletext"/>
              <w:keepNext/>
              <w:jc w:val="center"/>
              <w:rPr>
                <w:sz w:val="20"/>
                <w:szCs w:val="20"/>
              </w:rPr>
            </w:pPr>
            <w:r w:rsidRPr="00B20185">
              <w:rPr>
                <w:sz w:val="20"/>
                <w:szCs w:val="20"/>
              </w:rPr>
              <w:t>5</w:t>
            </w:r>
          </w:p>
        </w:tc>
        <w:tc>
          <w:tcPr>
            <w:tcW w:w="521"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24E2D97F" w14:textId="357FFAD6" w:rsidR="00520F27" w:rsidRPr="00B20185" w:rsidRDefault="00520F27" w:rsidP="00520F27">
            <w:pPr>
              <w:pStyle w:val="Tabletext"/>
              <w:keepNext/>
              <w:jc w:val="center"/>
              <w:rPr>
                <w:sz w:val="20"/>
                <w:szCs w:val="20"/>
              </w:rPr>
            </w:pPr>
            <w:r w:rsidRPr="00B20185">
              <w:rPr>
                <w:sz w:val="20"/>
                <w:szCs w:val="20"/>
              </w:rPr>
              <w:t>3</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2DBEB5EE" w14:textId="54C51650" w:rsidR="00520F27" w:rsidRPr="00B20185" w:rsidRDefault="00520F27" w:rsidP="00520F27">
            <w:pPr>
              <w:pStyle w:val="Tabletext"/>
              <w:keepNext/>
              <w:jc w:val="center"/>
              <w:rPr>
                <w:sz w:val="20"/>
                <w:szCs w:val="20"/>
              </w:rPr>
            </w:pPr>
            <w:r w:rsidRPr="008813A2">
              <w:rPr>
                <w:sz w:val="20"/>
                <w:szCs w:val="20"/>
              </w:rPr>
              <w:t>-</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856284E" w14:textId="20DDC696" w:rsidR="00520F27" w:rsidRPr="00B20185" w:rsidRDefault="00520F27" w:rsidP="00520F27">
            <w:pPr>
              <w:pStyle w:val="Tabletext"/>
              <w:keepNext/>
              <w:jc w:val="center"/>
              <w:rPr>
                <w:sz w:val="20"/>
                <w:szCs w:val="20"/>
              </w:rPr>
            </w:pPr>
            <w:r w:rsidRPr="008813A2">
              <w:rPr>
                <w:sz w:val="20"/>
                <w:szCs w:val="20"/>
              </w:rPr>
              <w:t>-</w:t>
            </w:r>
          </w:p>
        </w:tc>
      </w:tr>
      <w:tr w:rsidR="0013630D" w:rsidRPr="00CC6AF7" w14:paraId="7ED3A0F3" w14:textId="77777777" w:rsidTr="00AF6489">
        <w:trPr>
          <w:trHeight w:val="738"/>
        </w:trPr>
        <w:tc>
          <w:tcPr>
            <w:tcW w:w="626" w:type="pct"/>
            <w:vAlign w:val="center"/>
          </w:tcPr>
          <w:p w14:paraId="0003C5DF" w14:textId="77777777" w:rsidR="0013630D" w:rsidRPr="009E5637" w:rsidRDefault="0013630D" w:rsidP="00B20185">
            <w:pPr>
              <w:pStyle w:val="Tabletext"/>
              <w:keepNext/>
              <w:rPr>
                <w:b/>
                <w:bCs/>
                <w:sz w:val="20"/>
                <w:szCs w:val="20"/>
              </w:rPr>
            </w:pPr>
            <w:r w:rsidRPr="00B20185">
              <w:rPr>
                <w:sz w:val="20"/>
                <w:szCs w:val="20"/>
              </w:rPr>
              <w:t xml:space="preserve">Percentage of </w:t>
            </w:r>
            <w:r w:rsidRPr="009E5637">
              <w:rPr>
                <w:b/>
                <w:bCs/>
                <w:sz w:val="20"/>
                <w:szCs w:val="20"/>
              </w:rPr>
              <w:t>acquired land</w:t>
            </w:r>
          </w:p>
          <w:p w14:paraId="665700AD" w14:textId="2BCAA047" w:rsidR="0013630D" w:rsidRPr="00B20185" w:rsidRDefault="0013630D" w:rsidP="00B20185">
            <w:pPr>
              <w:pStyle w:val="Tabletext"/>
              <w:keepNext/>
              <w:rPr>
                <w:sz w:val="20"/>
                <w:szCs w:val="20"/>
              </w:rPr>
            </w:pPr>
            <w:r w:rsidRPr="009E5637">
              <w:rPr>
                <w:b/>
                <w:bCs/>
                <w:sz w:val="20"/>
                <w:szCs w:val="20"/>
              </w:rPr>
              <w:t>during 2014-2019</w:t>
            </w:r>
            <w:r w:rsidRPr="00B20185">
              <w:rPr>
                <w:sz w:val="20"/>
                <w:szCs w:val="20"/>
              </w:rPr>
              <w:t>, rezoned</w:t>
            </w:r>
          </w:p>
        </w:tc>
        <w:tc>
          <w:tcPr>
            <w:tcW w:w="883" w:type="pct"/>
            <w:gridSpan w:val="2"/>
            <w:tcBorders>
              <w:right w:val="single" w:sz="4" w:space="0" w:color="FF0000"/>
            </w:tcBorders>
            <w:vAlign w:val="center"/>
          </w:tcPr>
          <w:p w14:paraId="32C1E69B" w14:textId="2A8773E4" w:rsidR="0013630D" w:rsidRPr="00B20185" w:rsidRDefault="00A02296" w:rsidP="00E55217">
            <w:pPr>
              <w:pStyle w:val="Tabletext"/>
              <w:keepNext/>
              <w:jc w:val="center"/>
              <w:rPr>
                <w:sz w:val="20"/>
                <w:szCs w:val="20"/>
              </w:rPr>
            </w:pPr>
            <w:r w:rsidRPr="00B20185">
              <w:rPr>
                <w:sz w:val="20"/>
                <w:szCs w:val="20"/>
              </w:rPr>
              <w:t>New Indicator</w:t>
            </w:r>
          </w:p>
        </w:tc>
        <w:tc>
          <w:tcPr>
            <w:tcW w:w="360" w:type="pct"/>
            <w:tcBorders>
              <w:left w:val="single" w:sz="4" w:space="0" w:color="FF0000"/>
            </w:tcBorders>
            <w:vAlign w:val="center"/>
          </w:tcPr>
          <w:p w14:paraId="53B8A884" w14:textId="646274C3" w:rsidR="0013630D" w:rsidRPr="00B20185" w:rsidRDefault="000D25B9" w:rsidP="00E55217">
            <w:pPr>
              <w:pStyle w:val="Tabletext"/>
              <w:keepNext/>
              <w:jc w:val="center"/>
              <w:rPr>
                <w:sz w:val="20"/>
                <w:szCs w:val="20"/>
              </w:rPr>
            </w:pPr>
            <w:r w:rsidRPr="00B20185">
              <w:rPr>
                <w:sz w:val="20"/>
                <w:szCs w:val="20"/>
              </w:rPr>
              <w:t>6%</w:t>
            </w:r>
          </w:p>
        </w:tc>
        <w:tc>
          <w:tcPr>
            <w:tcW w:w="500"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6E25B27B" w14:textId="47BE63D8" w:rsidR="0013630D" w:rsidRPr="00B20185" w:rsidRDefault="000D25B9" w:rsidP="00E55217">
            <w:pPr>
              <w:pStyle w:val="Tabletext"/>
              <w:keepNext/>
              <w:jc w:val="center"/>
              <w:rPr>
                <w:sz w:val="20"/>
                <w:szCs w:val="20"/>
              </w:rPr>
            </w:pPr>
            <w:r w:rsidRPr="00B20185">
              <w:rPr>
                <w:sz w:val="20"/>
                <w:szCs w:val="20"/>
              </w:rPr>
              <w:t>6%</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373D136B" w14:textId="72996DA9" w:rsidR="0013630D" w:rsidRPr="00B20185" w:rsidRDefault="000D25B9" w:rsidP="00E55217">
            <w:pPr>
              <w:pStyle w:val="Tabletext"/>
              <w:keepNext/>
              <w:jc w:val="center"/>
              <w:rPr>
                <w:sz w:val="20"/>
                <w:szCs w:val="20"/>
              </w:rPr>
            </w:pPr>
            <w:r w:rsidRPr="00B20185">
              <w:rPr>
                <w:sz w:val="20"/>
                <w:szCs w:val="20"/>
              </w:rPr>
              <w:t>6%</w:t>
            </w:r>
          </w:p>
        </w:tc>
        <w:tc>
          <w:tcPr>
            <w:tcW w:w="500"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3D1EB7BA" w14:textId="3894C4D6" w:rsidR="0013630D" w:rsidRPr="00B20185" w:rsidRDefault="000D25B9" w:rsidP="00E55217">
            <w:pPr>
              <w:pStyle w:val="Tabletext"/>
              <w:keepNext/>
              <w:jc w:val="center"/>
              <w:rPr>
                <w:sz w:val="20"/>
                <w:szCs w:val="20"/>
              </w:rPr>
            </w:pPr>
            <w:r w:rsidRPr="00B20185">
              <w:rPr>
                <w:sz w:val="20"/>
                <w:szCs w:val="20"/>
              </w:rPr>
              <w:t>-</w:t>
            </w:r>
          </w:p>
        </w:tc>
        <w:tc>
          <w:tcPr>
            <w:tcW w:w="34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5E7B3BD3" w14:textId="29C030C0" w:rsidR="0013630D" w:rsidRPr="00B20185" w:rsidRDefault="00683E9E" w:rsidP="00E55217">
            <w:pPr>
              <w:pStyle w:val="Tabletext"/>
              <w:keepNext/>
              <w:jc w:val="center"/>
              <w:rPr>
                <w:sz w:val="20"/>
                <w:szCs w:val="20"/>
              </w:rPr>
            </w:pPr>
            <w:r w:rsidRPr="00B20185">
              <w:rPr>
                <w:sz w:val="20"/>
                <w:szCs w:val="20"/>
              </w:rPr>
              <w:t>45.16%</w:t>
            </w:r>
          </w:p>
        </w:tc>
        <w:tc>
          <w:tcPr>
            <w:tcW w:w="521"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38B30504" w14:textId="76F44B73" w:rsidR="0013630D" w:rsidRPr="00B20185" w:rsidRDefault="00790EC7" w:rsidP="00E55217">
            <w:pPr>
              <w:pStyle w:val="Tabletext"/>
              <w:keepNext/>
              <w:jc w:val="center"/>
              <w:rPr>
                <w:sz w:val="20"/>
                <w:szCs w:val="20"/>
              </w:rPr>
            </w:pPr>
            <w:r w:rsidRPr="00B20185">
              <w:rPr>
                <w:sz w:val="20"/>
                <w:szCs w:val="20"/>
              </w:rPr>
              <w:t>0%</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46D42B7E" w14:textId="6595959E" w:rsidR="0013630D" w:rsidRPr="00B20185" w:rsidRDefault="009B730D" w:rsidP="00E55217">
            <w:pPr>
              <w:pStyle w:val="Tabletext"/>
              <w:keepNext/>
              <w:jc w:val="center"/>
              <w:rPr>
                <w:sz w:val="20"/>
                <w:szCs w:val="20"/>
              </w:rPr>
            </w:pPr>
            <w:r>
              <w:rPr>
                <w:sz w:val="20"/>
                <w:szCs w:val="20"/>
              </w:rPr>
              <w:t>-</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4954DB9" w14:textId="3699B414" w:rsidR="0013630D" w:rsidRPr="00B20185" w:rsidRDefault="009B730D" w:rsidP="00E55217">
            <w:pPr>
              <w:pStyle w:val="Tabletext"/>
              <w:keepNext/>
              <w:jc w:val="center"/>
              <w:rPr>
                <w:sz w:val="20"/>
                <w:szCs w:val="20"/>
              </w:rPr>
            </w:pPr>
            <w:r>
              <w:rPr>
                <w:sz w:val="20"/>
                <w:szCs w:val="20"/>
              </w:rPr>
              <w:t>-</w:t>
            </w:r>
          </w:p>
        </w:tc>
      </w:tr>
      <w:tr w:rsidR="00520F27" w:rsidRPr="00CC6AF7" w14:paraId="4BE48E63" w14:textId="77777777" w:rsidTr="00AF6489">
        <w:trPr>
          <w:trHeight w:val="738"/>
        </w:trPr>
        <w:tc>
          <w:tcPr>
            <w:tcW w:w="626" w:type="pct"/>
            <w:vAlign w:val="center"/>
          </w:tcPr>
          <w:p w14:paraId="7BEE5316" w14:textId="77777777" w:rsidR="00520F27" w:rsidRPr="00B20185" w:rsidRDefault="00520F27" w:rsidP="00520F27">
            <w:pPr>
              <w:pStyle w:val="Tabletext"/>
              <w:keepNext/>
              <w:rPr>
                <w:sz w:val="20"/>
                <w:szCs w:val="20"/>
              </w:rPr>
            </w:pPr>
            <w:r w:rsidRPr="00B20185">
              <w:rPr>
                <w:sz w:val="20"/>
                <w:szCs w:val="20"/>
              </w:rPr>
              <w:t>Number of individuals who</w:t>
            </w:r>
          </w:p>
          <w:p w14:paraId="00F66F3A" w14:textId="77777777" w:rsidR="00520F27" w:rsidRPr="00B20185" w:rsidRDefault="00520F27" w:rsidP="00520F27">
            <w:pPr>
              <w:pStyle w:val="Tabletext"/>
              <w:keepNext/>
              <w:rPr>
                <w:sz w:val="20"/>
                <w:szCs w:val="20"/>
              </w:rPr>
            </w:pPr>
            <w:r w:rsidRPr="009E0E20">
              <w:rPr>
                <w:b/>
                <w:bCs/>
                <w:sz w:val="20"/>
                <w:szCs w:val="20"/>
              </w:rPr>
              <w:t>successfully completed</w:t>
            </w:r>
            <w:r w:rsidRPr="00B20185">
              <w:rPr>
                <w:sz w:val="20"/>
                <w:szCs w:val="20"/>
              </w:rPr>
              <w:t xml:space="preserve"> the</w:t>
            </w:r>
          </w:p>
          <w:p w14:paraId="0915BDD8" w14:textId="77777777" w:rsidR="00520F27" w:rsidRPr="00B20185" w:rsidRDefault="00520F27" w:rsidP="00520F27">
            <w:pPr>
              <w:pStyle w:val="Tabletext"/>
              <w:keepNext/>
              <w:rPr>
                <w:sz w:val="20"/>
                <w:szCs w:val="20"/>
              </w:rPr>
            </w:pPr>
            <w:r w:rsidRPr="00B20185">
              <w:rPr>
                <w:sz w:val="20"/>
                <w:szCs w:val="20"/>
              </w:rPr>
              <w:t>Consumer Rehabilitation</w:t>
            </w:r>
          </w:p>
          <w:p w14:paraId="25B35700" w14:textId="2220BCAC" w:rsidR="00520F27" w:rsidRPr="00EA0992" w:rsidRDefault="00520F27" w:rsidP="00520F27">
            <w:pPr>
              <w:pStyle w:val="Tabletext"/>
              <w:keepNext/>
              <w:rPr>
                <w:sz w:val="20"/>
                <w:szCs w:val="20"/>
              </w:rPr>
            </w:pPr>
            <w:r w:rsidRPr="00B20185">
              <w:rPr>
                <w:sz w:val="20"/>
                <w:szCs w:val="20"/>
              </w:rPr>
              <w:t>Initiative</w:t>
            </w:r>
          </w:p>
        </w:tc>
        <w:tc>
          <w:tcPr>
            <w:tcW w:w="1743" w:type="pct"/>
            <w:gridSpan w:val="4"/>
            <w:tcBorders>
              <w:right w:val="single" w:sz="4" w:space="0" w:color="FF0000"/>
            </w:tcBorders>
            <w:vAlign w:val="center"/>
          </w:tcPr>
          <w:p w14:paraId="43A492FD" w14:textId="619056C8" w:rsidR="00520F27" w:rsidRPr="00B20185" w:rsidRDefault="00520F27" w:rsidP="00520F27">
            <w:pPr>
              <w:pStyle w:val="Tabletext"/>
              <w:keepNext/>
              <w:jc w:val="center"/>
              <w:rPr>
                <w:sz w:val="20"/>
                <w:szCs w:val="20"/>
              </w:rPr>
            </w:pPr>
            <w:r w:rsidRPr="00B20185">
              <w:rPr>
                <w:sz w:val="20"/>
                <w:szCs w:val="20"/>
              </w:rPr>
              <w:t>New Indicator</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1BA7C536" w14:textId="26EE2983" w:rsidR="00520F27" w:rsidRPr="00B20185" w:rsidRDefault="00520F27" w:rsidP="00520F27">
            <w:pPr>
              <w:pStyle w:val="Tabletext"/>
              <w:keepNext/>
              <w:jc w:val="center"/>
              <w:rPr>
                <w:sz w:val="20"/>
                <w:szCs w:val="20"/>
              </w:rPr>
            </w:pPr>
            <w:r w:rsidRPr="00B20185">
              <w:rPr>
                <w:sz w:val="20"/>
                <w:szCs w:val="20"/>
              </w:rPr>
              <w:t>50</w:t>
            </w:r>
          </w:p>
        </w:tc>
        <w:tc>
          <w:tcPr>
            <w:tcW w:w="500"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E455F2B" w14:textId="19BB4575" w:rsidR="00520F27" w:rsidRPr="00B20185" w:rsidRDefault="00520F27" w:rsidP="00520F27">
            <w:pPr>
              <w:pStyle w:val="Tabletext"/>
              <w:keepNext/>
              <w:jc w:val="center"/>
              <w:rPr>
                <w:sz w:val="20"/>
                <w:szCs w:val="20"/>
              </w:rPr>
            </w:pPr>
            <w:r w:rsidRPr="00B20185">
              <w:rPr>
                <w:sz w:val="20"/>
                <w:szCs w:val="20"/>
              </w:rPr>
              <w:t>0</w:t>
            </w:r>
          </w:p>
        </w:tc>
        <w:tc>
          <w:tcPr>
            <w:tcW w:w="34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1660B117" w14:textId="19CE1FF8" w:rsidR="00520F27" w:rsidRPr="00B20185" w:rsidRDefault="00520F27" w:rsidP="00520F27">
            <w:pPr>
              <w:pStyle w:val="Tabletext"/>
              <w:keepNext/>
              <w:jc w:val="center"/>
              <w:rPr>
                <w:sz w:val="20"/>
                <w:szCs w:val="20"/>
              </w:rPr>
            </w:pPr>
            <w:r w:rsidRPr="00B20185">
              <w:rPr>
                <w:sz w:val="20"/>
                <w:szCs w:val="20"/>
              </w:rPr>
              <w:t>-</w:t>
            </w:r>
          </w:p>
        </w:tc>
        <w:tc>
          <w:tcPr>
            <w:tcW w:w="521"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1676893D" w14:textId="13AD20A6" w:rsidR="00520F27" w:rsidRPr="00B20185" w:rsidRDefault="00520F27" w:rsidP="00520F27">
            <w:pPr>
              <w:pStyle w:val="Tabletext"/>
              <w:keepNext/>
              <w:jc w:val="center"/>
              <w:rPr>
                <w:sz w:val="20"/>
                <w:szCs w:val="20"/>
              </w:rPr>
            </w:pPr>
            <w:r w:rsidRPr="00B20185">
              <w:rPr>
                <w:sz w:val="20"/>
                <w:szCs w:val="20"/>
              </w:rPr>
              <w:t>-</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5C7BA062" w14:textId="2EC6FEE1" w:rsidR="00520F27" w:rsidRPr="00B20185" w:rsidRDefault="00520F27" w:rsidP="00520F27">
            <w:pPr>
              <w:pStyle w:val="Tabletext"/>
              <w:keepNext/>
              <w:jc w:val="center"/>
              <w:rPr>
                <w:sz w:val="20"/>
                <w:szCs w:val="20"/>
              </w:rPr>
            </w:pPr>
            <w:r w:rsidRPr="008813A2">
              <w:rPr>
                <w:sz w:val="20"/>
                <w:szCs w:val="20"/>
              </w:rPr>
              <w:t>-</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DC4A46C" w14:textId="08CD4C29" w:rsidR="00520F27" w:rsidRPr="00B20185" w:rsidRDefault="00520F27" w:rsidP="00520F27">
            <w:pPr>
              <w:pStyle w:val="Tabletext"/>
              <w:keepNext/>
              <w:jc w:val="center"/>
              <w:rPr>
                <w:sz w:val="20"/>
                <w:szCs w:val="20"/>
              </w:rPr>
            </w:pPr>
            <w:r w:rsidRPr="008813A2">
              <w:rPr>
                <w:sz w:val="20"/>
                <w:szCs w:val="20"/>
              </w:rPr>
              <w:t>-</w:t>
            </w:r>
          </w:p>
        </w:tc>
      </w:tr>
      <w:tr w:rsidR="00520F27" w:rsidRPr="00CC6AF7" w14:paraId="1642F400" w14:textId="77777777" w:rsidTr="00AF6489">
        <w:trPr>
          <w:trHeight w:val="738"/>
        </w:trPr>
        <w:tc>
          <w:tcPr>
            <w:tcW w:w="626" w:type="pct"/>
            <w:vAlign w:val="center"/>
          </w:tcPr>
          <w:p w14:paraId="4044CA30" w14:textId="61566A37" w:rsidR="00520F27" w:rsidRPr="00B20185" w:rsidRDefault="00520F27" w:rsidP="00520F27">
            <w:pPr>
              <w:pStyle w:val="Tabletext"/>
              <w:keepNext/>
              <w:rPr>
                <w:sz w:val="20"/>
                <w:szCs w:val="20"/>
              </w:rPr>
            </w:pPr>
            <w:r w:rsidRPr="00B20185">
              <w:rPr>
                <w:sz w:val="20"/>
                <w:szCs w:val="20"/>
              </w:rPr>
              <w:t xml:space="preserve">Number of </w:t>
            </w:r>
            <w:r w:rsidRPr="009E0E20">
              <w:rPr>
                <w:b/>
                <w:bCs/>
                <w:sz w:val="20"/>
                <w:szCs w:val="20"/>
              </w:rPr>
              <w:t>sustainable livelihoods plans</w:t>
            </w:r>
            <w:r w:rsidRPr="00B20185">
              <w:rPr>
                <w:sz w:val="20"/>
                <w:szCs w:val="20"/>
              </w:rPr>
              <w:t xml:space="preserve"> developed for informal settlement projects</w:t>
            </w:r>
          </w:p>
        </w:tc>
        <w:tc>
          <w:tcPr>
            <w:tcW w:w="2603" w:type="pct"/>
            <w:gridSpan w:val="6"/>
            <w:tcBorders>
              <w:right w:val="single" w:sz="4" w:space="0" w:color="FF0000"/>
            </w:tcBorders>
            <w:vAlign w:val="center"/>
          </w:tcPr>
          <w:p w14:paraId="138B7FFB" w14:textId="1448E0E3" w:rsidR="00520F27" w:rsidRPr="00B20185" w:rsidRDefault="00520F27" w:rsidP="00520F27">
            <w:pPr>
              <w:pStyle w:val="Tabletext"/>
              <w:keepNext/>
              <w:jc w:val="center"/>
              <w:rPr>
                <w:sz w:val="20"/>
                <w:szCs w:val="20"/>
              </w:rPr>
            </w:pPr>
            <w:r w:rsidRPr="00B20185">
              <w:rPr>
                <w:sz w:val="20"/>
                <w:szCs w:val="20"/>
              </w:rPr>
              <w:t>New Indicator</w:t>
            </w:r>
          </w:p>
        </w:tc>
        <w:tc>
          <w:tcPr>
            <w:tcW w:w="34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69B97C0D" w14:textId="1B0405EE" w:rsidR="00520F27" w:rsidRPr="00B20185" w:rsidRDefault="00520F27" w:rsidP="00520F27">
            <w:pPr>
              <w:pStyle w:val="Tabletext"/>
              <w:keepNext/>
              <w:jc w:val="center"/>
              <w:rPr>
                <w:sz w:val="20"/>
                <w:szCs w:val="20"/>
              </w:rPr>
            </w:pPr>
            <w:r w:rsidRPr="00B20185">
              <w:rPr>
                <w:sz w:val="20"/>
                <w:szCs w:val="20"/>
              </w:rPr>
              <w:t>5</w:t>
            </w:r>
          </w:p>
        </w:tc>
        <w:tc>
          <w:tcPr>
            <w:tcW w:w="521"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BD8DD96" w14:textId="046441BF" w:rsidR="00520F27" w:rsidRPr="00B20185" w:rsidRDefault="00520F27" w:rsidP="00520F27">
            <w:pPr>
              <w:pStyle w:val="Tabletext"/>
              <w:keepNext/>
              <w:jc w:val="center"/>
              <w:rPr>
                <w:sz w:val="20"/>
                <w:szCs w:val="20"/>
              </w:rPr>
            </w:pPr>
            <w:r w:rsidRPr="00B20185">
              <w:rPr>
                <w:sz w:val="20"/>
                <w:szCs w:val="20"/>
              </w:rPr>
              <w:t>5</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19B97552" w14:textId="77B22CEE" w:rsidR="00520F27" w:rsidRPr="00B20185" w:rsidRDefault="00520F27" w:rsidP="00520F27">
            <w:pPr>
              <w:pStyle w:val="Tabletext"/>
              <w:keepNext/>
              <w:jc w:val="center"/>
              <w:rPr>
                <w:sz w:val="20"/>
                <w:szCs w:val="20"/>
              </w:rPr>
            </w:pPr>
            <w:r w:rsidRPr="008813A2">
              <w:rPr>
                <w:sz w:val="20"/>
                <w:szCs w:val="20"/>
              </w:rPr>
              <w:t>-</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AD69C9C" w14:textId="0F620EA5" w:rsidR="00520F27" w:rsidRPr="00B20185" w:rsidRDefault="00520F27" w:rsidP="00520F27">
            <w:pPr>
              <w:pStyle w:val="Tabletext"/>
              <w:keepNext/>
              <w:jc w:val="center"/>
              <w:rPr>
                <w:sz w:val="20"/>
                <w:szCs w:val="20"/>
              </w:rPr>
            </w:pPr>
            <w:r w:rsidRPr="008813A2">
              <w:rPr>
                <w:sz w:val="20"/>
                <w:szCs w:val="20"/>
              </w:rPr>
              <w:t>-</w:t>
            </w:r>
          </w:p>
        </w:tc>
      </w:tr>
      <w:tr w:rsidR="00520F27" w:rsidRPr="00CC6AF7" w14:paraId="46239C8D" w14:textId="77777777" w:rsidTr="00AF6489">
        <w:trPr>
          <w:trHeight w:val="738"/>
        </w:trPr>
        <w:tc>
          <w:tcPr>
            <w:tcW w:w="626" w:type="pct"/>
            <w:vAlign w:val="center"/>
          </w:tcPr>
          <w:p w14:paraId="15CF1976" w14:textId="6C1AF9E9" w:rsidR="00520F27" w:rsidRPr="00B20185" w:rsidRDefault="00520F27" w:rsidP="00520F27">
            <w:pPr>
              <w:pStyle w:val="Tabletext"/>
              <w:keepNext/>
              <w:rPr>
                <w:sz w:val="20"/>
                <w:szCs w:val="20"/>
              </w:rPr>
            </w:pPr>
            <w:r w:rsidRPr="00B20185">
              <w:rPr>
                <w:sz w:val="20"/>
                <w:szCs w:val="20"/>
              </w:rPr>
              <w:lastRenderedPageBreak/>
              <w:t xml:space="preserve">Number of approved </w:t>
            </w:r>
            <w:r w:rsidRPr="008E0775">
              <w:rPr>
                <w:b/>
                <w:bCs/>
                <w:sz w:val="20"/>
                <w:szCs w:val="20"/>
              </w:rPr>
              <w:t>individual informal settlement upgrading plans</w:t>
            </w:r>
            <w:r w:rsidRPr="00B20185">
              <w:rPr>
                <w:sz w:val="20"/>
                <w:szCs w:val="20"/>
              </w:rPr>
              <w:t xml:space="preserve"> prepared and aligned to the National Upgrading Support Programme (NUSP) methodology</w:t>
            </w:r>
          </w:p>
        </w:tc>
        <w:tc>
          <w:tcPr>
            <w:tcW w:w="2603" w:type="pct"/>
            <w:gridSpan w:val="6"/>
            <w:tcBorders>
              <w:right w:val="single" w:sz="4" w:space="0" w:color="FF0000"/>
            </w:tcBorders>
            <w:vAlign w:val="center"/>
          </w:tcPr>
          <w:p w14:paraId="688E68A4" w14:textId="0C3AE6EC" w:rsidR="00520F27" w:rsidRPr="00B20185" w:rsidRDefault="00520F27" w:rsidP="00520F27">
            <w:pPr>
              <w:pStyle w:val="Tabletext"/>
              <w:keepNext/>
              <w:jc w:val="center"/>
              <w:rPr>
                <w:sz w:val="20"/>
                <w:szCs w:val="20"/>
              </w:rPr>
            </w:pPr>
            <w:r>
              <w:rPr>
                <w:sz w:val="20"/>
                <w:szCs w:val="20"/>
              </w:rPr>
              <w:t>New Indicator</w:t>
            </w:r>
          </w:p>
        </w:tc>
        <w:tc>
          <w:tcPr>
            <w:tcW w:w="34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3A515AE2" w14:textId="61C5EEDE" w:rsidR="00520F27" w:rsidRPr="00B20185" w:rsidRDefault="00520F27" w:rsidP="00520F27">
            <w:pPr>
              <w:pStyle w:val="Tabletext"/>
              <w:keepNext/>
              <w:jc w:val="center"/>
              <w:rPr>
                <w:sz w:val="20"/>
                <w:szCs w:val="20"/>
              </w:rPr>
            </w:pPr>
            <w:r w:rsidRPr="00B20185">
              <w:rPr>
                <w:sz w:val="20"/>
                <w:szCs w:val="20"/>
              </w:rPr>
              <w:t>50</w:t>
            </w:r>
          </w:p>
        </w:tc>
        <w:tc>
          <w:tcPr>
            <w:tcW w:w="521"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5E185AE1" w14:textId="0169A49A" w:rsidR="00520F27" w:rsidRPr="00B20185" w:rsidRDefault="00520F27" w:rsidP="00520F27">
            <w:pPr>
              <w:pStyle w:val="Tabletext"/>
              <w:keepNext/>
              <w:jc w:val="center"/>
              <w:rPr>
                <w:sz w:val="20"/>
                <w:szCs w:val="20"/>
              </w:rPr>
            </w:pPr>
            <w:r w:rsidRPr="00B20185">
              <w:rPr>
                <w:sz w:val="20"/>
                <w:szCs w:val="20"/>
              </w:rPr>
              <w:t>41</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67634E37" w14:textId="0458300C" w:rsidR="00520F27" w:rsidRPr="00B20185" w:rsidRDefault="00520F27" w:rsidP="00520F27">
            <w:pPr>
              <w:pStyle w:val="Tabletext"/>
              <w:keepNext/>
              <w:jc w:val="center"/>
              <w:rPr>
                <w:sz w:val="20"/>
                <w:szCs w:val="20"/>
              </w:rPr>
            </w:pPr>
            <w:r w:rsidRPr="008813A2">
              <w:rPr>
                <w:sz w:val="20"/>
                <w:szCs w:val="20"/>
              </w:rPr>
              <w:t>-</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7BC8412" w14:textId="6A82DBB7" w:rsidR="00520F27" w:rsidRPr="00B20185" w:rsidRDefault="00520F27" w:rsidP="00520F27">
            <w:pPr>
              <w:pStyle w:val="Tabletext"/>
              <w:keepNext/>
              <w:jc w:val="center"/>
              <w:rPr>
                <w:sz w:val="20"/>
                <w:szCs w:val="20"/>
              </w:rPr>
            </w:pPr>
            <w:r w:rsidRPr="008813A2">
              <w:rPr>
                <w:sz w:val="20"/>
                <w:szCs w:val="20"/>
              </w:rPr>
              <w:t>-</w:t>
            </w:r>
          </w:p>
        </w:tc>
      </w:tr>
      <w:tr w:rsidR="00B768E2" w:rsidRPr="00CC6AF7" w14:paraId="398519EB" w14:textId="77777777" w:rsidTr="00AF6489">
        <w:trPr>
          <w:trHeight w:val="738"/>
        </w:trPr>
        <w:tc>
          <w:tcPr>
            <w:tcW w:w="626" w:type="pct"/>
            <w:vAlign w:val="center"/>
          </w:tcPr>
          <w:p w14:paraId="628C3302" w14:textId="6FBCFCA9" w:rsidR="00B768E2" w:rsidRPr="00B20185" w:rsidRDefault="00B768E2" w:rsidP="00B768E2">
            <w:pPr>
              <w:pStyle w:val="Tabletext"/>
              <w:keepNext/>
              <w:rPr>
                <w:sz w:val="20"/>
                <w:szCs w:val="20"/>
              </w:rPr>
            </w:pPr>
            <w:r w:rsidRPr="00B20185">
              <w:rPr>
                <w:sz w:val="20"/>
                <w:szCs w:val="20"/>
              </w:rPr>
              <w:t xml:space="preserve">Number of </w:t>
            </w:r>
            <w:r w:rsidRPr="008832B9">
              <w:rPr>
                <w:b/>
                <w:bCs/>
                <w:sz w:val="20"/>
                <w:szCs w:val="20"/>
              </w:rPr>
              <w:t>social compacts concluded</w:t>
            </w:r>
            <w:r w:rsidRPr="00B20185">
              <w:rPr>
                <w:sz w:val="20"/>
                <w:szCs w:val="20"/>
              </w:rPr>
              <w:t xml:space="preserve"> with communities outlining their role in the upgrading process</w:t>
            </w:r>
          </w:p>
        </w:tc>
        <w:tc>
          <w:tcPr>
            <w:tcW w:w="2603" w:type="pct"/>
            <w:gridSpan w:val="6"/>
            <w:tcBorders>
              <w:right w:val="single" w:sz="4" w:space="0" w:color="FF0000"/>
            </w:tcBorders>
            <w:vAlign w:val="center"/>
          </w:tcPr>
          <w:p w14:paraId="3BEBB355" w14:textId="3AD2F885" w:rsidR="00B768E2" w:rsidRPr="00B20185" w:rsidRDefault="00B768E2" w:rsidP="00B768E2">
            <w:pPr>
              <w:pStyle w:val="Tabletext"/>
              <w:keepNext/>
              <w:jc w:val="center"/>
              <w:rPr>
                <w:sz w:val="20"/>
                <w:szCs w:val="20"/>
              </w:rPr>
            </w:pPr>
            <w:r>
              <w:rPr>
                <w:sz w:val="20"/>
                <w:szCs w:val="20"/>
              </w:rPr>
              <w:t>New Indicator</w:t>
            </w:r>
          </w:p>
        </w:tc>
        <w:tc>
          <w:tcPr>
            <w:tcW w:w="34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5C4B9DB7" w14:textId="5370A0E9" w:rsidR="00B768E2" w:rsidRPr="00B20185" w:rsidRDefault="00B768E2" w:rsidP="00B768E2">
            <w:pPr>
              <w:pStyle w:val="Tabletext"/>
              <w:keepNext/>
              <w:jc w:val="center"/>
              <w:rPr>
                <w:sz w:val="20"/>
                <w:szCs w:val="20"/>
              </w:rPr>
            </w:pPr>
            <w:r w:rsidRPr="00B20185">
              <w:rPr>
                <w:sz w:val="20"/>
                <w:szCs w:val="20"/>
              </w:rPr>
              <w:t>5</w:t>
            </w:r>
          </w:p>
        </w:tc>
        <w:tc>
          <w:tcPr>
            <w:tcW w:w="521"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5BEE6D84" w14:textId="22D9DBDE" w:rsidR="00B768E2" w:rsidRPr="00B20185" w:rsidRDefault="00B768E2" w:rsidP="00B768E2">
            <w:pPr>
              <w:pStyle w:val="Tabletext"/>
              <w:keepNext/>
              <w:jc w:val="center"/>
              <w:rPr>
                <w:sz w:val="20"/>
                <w:szCs w:val="20"/>
              </w:rPr>
            </w:pPr>
            <w:r w:rsidRPr="00B20185">
              <w:rPr>
                <w:sz w:val="20"/>
                <w:szCs w:val="20"/>
              </w:rPr>
              <w:t>5</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64EC3A57" w14:textId="1171F867" w:rsidR="00B768E2" w:rsidRPr="00B20185" w:rsidRDefault="00B768E2" w:rsidP="00B768E2">
            <w:pPr>
              <w:pStyle w:val="Tabletext"/>
              <w:keepNext/>
              <w:jc w:val="center"/>
              <w:rPr>
                <w:sz w:val="20"/>
                <w:szCs w:val="20"/>
              </w:rPr>
            </w:pPr>
            <w:r>
              <w:rPr>
                <w:sz w:val="20"/>
                <w:szCs w:val="20"/>
              </w:rPr>
              <w:t>-</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5871031" w14:textId="5C533712" w:rsidR="00B768E2" w:rsidRPr="00B20185" w:rsidRDefault="00B768E2" w:rsidP="00B768E2">
            <w:pPr>
              <w:pStyle w:val="Tabletext"/>
              <w:keepNext/>
              <w:jc w:val="center"/>
              <w:rPr>
                <w:sz w:val="20"/>
                <w:szCs w:val="20"/>
              </w:rPr>
            </w:pPr>
            <w:r>
              <w:rPr>
                <w:sz w:val="20"/>
                <w:szCs w:val="20"/>
              </w:rPr>
              <w:t>-</w:t>
            </w:r>
          </w:p>
        </w:tc>
      </w:tr>
      <w:tr w:rsidR="00520F27" w:rsidRPr="00CC6AF7" w14:paraId="6E22BC39" w14:textId="77777777" w:rsidTr="00AF6489">
        <w:trPr>
          <w:trHeight w:val="738"/>
        </w:trPr>
        <w:tc>
          <w:tcPr>
            <w:tcW w:w="626" w:type="pct"/>
            <w:vAlign w:val="center"/>
          </w:tcPr>
          <w:p w14:paraId="659F8EA3" w14:textId="088DEBFC" w:rsidR="00520F27" w:rsidRPr="00B20185" w:rsidRDefault="00520F27" w:rsidP="00520F27">
            <w:pPr>
              <w:pStyle w:val="Tabletext"/>
              <w:keepNext/>
              <w:rPr>
                <w:sz w:val="20"/>
                <w:szCs w:val="20"/>
              </w:rPr>
            </w:pPr>
            <w:r w:rsidRPr="00B20185">
              <w:rPr>
                <w:sz w:val="20"/>
                <w:szCs w:val="20"/>
              </w:rPr>
              <w:t xml:space="preserve">Number of </w:t>
            </w:r>
            <w:r w:rsidRPr="008832B9">
              <w:rPr>
                <w:b/>
                <w:bCs/>
                <w:sz w:val="20"/>
                <w:szCs w:val="20"/>
              </w:rPr>
              <w:t>social housing projects supported</w:t>
            </w:r>
            <w:r w:rsidRPr="00B20185">
              <w:rPr>
                <w:sz w:val="20"/>
                <w:szCs w:val="20"/>
              </w:rPr>
              <w:t xml:space="preserve"> for approval</w:t>
            </w:r>
          </w:p>
        </w:tc>
        <w:tc>
          <w:tcPr>
            <w:tcW w:w="2603" w:type="pct"/>
            <w:gridSpan w:val="6"/>
            <w:tcBorders>
              <w:right w:val="single" w:sz="4" w:space="0" w:color="FF0000"/>
            </w:tcBorders>
            <w:vAlign w:val="center"/>
          </w:tcPr>
          <w:p w14:paraId="72582283" w14:textId="345EDE15" w:rsidR="00520F27" w:rsidRPr="00B20185" w:rsidRDefault="00520F27" w:rsidP="00520F27">
            <w:pPr>
              <w:pStyle w:val="Tabletext"/>
              <w:keepNext/>
              <w:jc w:val="center"/>
              <w:rPr>
                <w:sz w:val="20"/>
                <w:szCs w:val="20"/>
              </w:rPr>
            </w:pPr>
            <w:r>
              <w:rPr>
                <w:sz w:val="20"/>
                <w:szCs w:val="20"/>
              </w:rPr>
              <w:t>New Indicator</w:t>
            </w:r>
          </w:p>
        </w:tc>
        <w:tc>
          <w:tcPr>
            <w:tcW w:w="34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3A30FDBE" w14:textId="26351A37" w:rsidR="00520F27" w:rsidRPr="00B20185" w:rsidRDefault="00520F27" w:rsidP="00520F27">
            <w:pPr>
              <w:pStyle w:val="Tabletext"/>
              <w:keepNext/>
              <w:jc w:val="center"/>
              <w:rPr>
                <w:sz w:val="20"/>
                <w:szCs w:val="20"/>
              </w:rPr>
            </w:pPr>
            <w:r w:rsidRPr="00B20185">
              <w:rPr>
                <w:sz w:val="20"/>
                <w:szCs w:val="20"/>
              </w:rPr>
              <w:t>2</w:t>
            </w:r>
          </w:p>
        </w:tc>
        <w:tc>
          <w:tcPr>
            <w:tcW w:w="521"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4832922" w14:textId="5E3B7523" w:rsidR="00520F27" w:rsidRPr="00B20185" w:rsidRDefault="00520F27" w:rsidP="00520F27">
            <w:pPr>
              <w:pStyle w:val="Tabletext"/>
              <w:keepNext/>
              <w:jc w:val="center"/>
              <w:rPr>
                <w:sz w:val="20"/>
                <w:szCs w:val="20"/>
              </w:rPr>
            </w:pPr>
            <w:r w:rsidRPr="00B20185">
              <w:rPr>
                <w:sz w:val="20"/>
                <w:szCs w:val="20"/>
              </w:rPr>
              <w:t>2</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36CDBF4A" w14:textId="4663F6EE" w:rsidR="00520F27" w:rsidRPr="00B20185" w:rsidRDefault="00520F27" w:rsidP="00520F27">
            <w:pPr>
              <w:pStyle w:val="Tabletext"/>
              <w:keepNext/>
              <w:jc w:val="center"/>
              <w:rPr>
                <w:sz w:val="20"/>
                <w:szCs w:val="20"/>
              </w:rPr>
            </w:pPr>
            <w:r w:rsidRPr="008813A2">
              <w:rPr>
                <w:sz w:val="20"/>
                <w:szCs w:val="20"/>
              </w:rPr>
              <w:t>-</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E304DBB" w14:textId="4ADA909A" w:rsidR="00520F27" w:rsidRPr="00B20185" w:rsidRDefault="00520F27" w:rsidP="00520F27">
            <w:pPr>
              <w:pStyle w:val="Tabletext"/>
              <w:keepNext/>
              <w:jc w:val="center"/>
              <w:rPr>
                <w:sz w:val="20"/>
                <w:szCs w:val="20"/>
              </w:rPr>
            </w:pPr>
            <w:r w:rsidRPr="008813A2">
              <w:rPr>
                <w:sz w:val="20"/>
                <w:szCs w:val="20"/>
              </w:rPr>
              <w:t>-</w:t>
            </w:r>
          </w:p>
        </w:tc>
      </w:tr>
      <w:tr w:rsidR="00520F27" w:rsidRPr="00CC6AF7" w14:paraId="39A7C2EC" w14:textId="77777777" w:rsidTr="00AF6489">
        <w:trPr>
          <w:trHeight w:val="738"/>
        </w:trPr>
        <w:tc>
          <w:tcPr>
            <w:tcW w:w="626" w:type="pct"/>
            <w:vAlign w:val="center"/>
          </w:tcPr>
          <w:p w14:paraId="70444BC9" w14:textId="62721307" w:rsidR="00520F27" w:rsidRPr="00B20185" w:rsidRDefault="00520F27" w:rsidP="00520F27">
            <w:pPr>
              <w:pStyle w:val="Tabletext"/>
              <w:keepNext/>
              <w:rPr>
                <w:sz w:val="20"/>
                <w:szCs w:val="20"/>
              </w:rPr>
            </w:pPr>
            <w:r w:rsidRPr="00B20185">
              <w:rPr>
                <w:sz w:val="20"/>
                <w:szCs w:val="20"/>
              </w:rPr>
              <w:lastRenderedPageBreak/>
              <w:t xml:space="preserve">Submission of the </w:t>
            </w:r>
            <w:r w:rsidRPr="009E5637">
              <w:rPr>
                <w:b/>
                <w:bCs/>
                <w:sz w:val="20"/>
                <w:szCs w:val="20"/>
              </w:rPr>
              <w:t>Social Housing Business Plan</w:t>
            </w:r>
            <w:r w:rsidRPr="00B20185">
              <w:rPr>
                <w:sz w:val="20"/>
                <w:szCs w:val="20"/>
              </w:rPr>
              <w:t xml:space="preserve"> to the Social Housing Regulatory Authority (SHRA)</w:t>
            </w:r>
          </w:p>
        </w:tc>
        <w:tc>
          <w:tcPr>
            <w:tcW w:w="2603" w:type="pct"/>
            <w:gridSpan w:val="6"/>
            <w:tcBorders>
              <w:right w:val="single" w:sz="4" w:space="0" w:color="FF0000"/>
            </w:tcBorders>
            <w:vAlign w:val="center"/>
          </w:tcPr>
          <w:p w14:paraId="4CA3D755" w14:textId="5DEB4928" w:rsidR="00520F27" w:rsidRPr="00B20185" w:rsidRDefault="00520F27" w:rsidP="00520F27">
            <w:pPr>
              <w:pStyle w:val="Tabletext"/>
              <w:keepNext/>
              <w:jc w:val="center"/>
              <w:rPr>
                <w:sz w:val="20"/>
                <w:szCs w:val="20"/>
              </w:rPr>
            </w:pPr>
            <w:r w:rsidRPr="00B20185">
              <w:rPr>
                <w:sz w:val="20"/>
                <w:szCs w:val="20"/>
              </w:rPr>
              <w:t>New Indicator</w:t>
            </w:r>
          </w:p>
        </w:tc>
        <w:tc>
          <w:tcPr>
            <w:tcW w:w="34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4488AB6D" w14:textId="0816E5D8" w:rsidR="00520F27" w:rsidRPr="00B20185" w:rsidRDefault="00520F27" w:rsidP="00520F27">
            <w:pPr>
              <w:pStyle w:val="Tabletext"/>
              <w:keepNext/>
              <w:jc w:val="center"/>
              <w:rPr>
                <w:sz w:val="20"/>
                <w:szCs w:val="20"/>
              </w:rPr>
            </w:pPr>
            <w:r w:rsidRPr="00B20185">
              <w:rPr>
                <w:sz w:val="20"/>
                <w:szCs w:val="20"/>
              </w:rPr>
              <w:t>1</w:t>
            </w:r>
          </w:p>
        </w:tc>
        <w:tc>
          <w:tcPr>
            <w:tcW w:w="521"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4A253C61" w14:textId="717C4B42" w:rsidR="00520F27" w:rsidRPr="00B20185" w:rsidRDefault="00520F27" w:rsidP="00520F27">
            <w:pPr>
              <w:pStyle w:val="Tabletext"/>
              <w:keepNext/>
              <w:jc w:val="center"/>
              <w:rPr>
                <w:sz w:val="20"/>
                <w:szCs w:val="20"/>
              </w:rPr>
            </w:pPr>
            <w:r w:rsidRPr="00B20185">
              <w:rPr>
                <w:sz w:val="20"/>
                <w:szCs w:val="20"/>
              </w:rPr>
              <w:t>1</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118A2F88" w14:textId="354044C7" w:rsidR="00520F27" w:rsidRPr="00B20185" w:rsidRDefault="00520F27" w:rsidP="00520F27">
            <w:pPr>
              <w:pStyle w:val="Tabletext"/>
              <w:keepNext/>
              <w:jc w:val="center"/>
              <w:rPr>
                <w:sz w:val="20"/>
                <w:szCs w:val="20"/>
              </w:rPr>
            </w:pPr>
            <w:r w:rsidRPr="008813A2">
              <w:rPr>
                <w:sz w:val="20"/>
                <w:szCs w:val="20"/>
              </w:rPr>
              <w:t>-</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D4E2328" w14:textId="49DB4B85" w:rsidR="00520F27" w:rsidRPr="00B20185" w:rsidRDefault="00520F27" w:rsidP="00520F27">
            <w:pPr>
              <w:pStyle w:val="Tabletext"/>
              <w:keepNext/>
              <w:jc w:val="center"/>
              <w:rPr>
                <w:sz w:val="20"/>
                <w:szCs w:val="20"/>
              </w:rPr>
            </w:pPr>
            <w:r w:rsidRPr="008813A2">
              <w:rPr>
                <w:sz w:val="20"/>
                <w:szCs w:val="20"/>
              </w:rPr>
              <w:t>-</w:t>
            </w:r>
          </w:p>
        </w:tc>
      </w:tr>
      <w:tr w:rsidR="00C51801" w:rsidRPr="00CC6AF7" w14:paraId="04D0F3C9" w14:textId="77777777" w:rsidTr="00AF6489">
        <w:trPr>
          <w:trHeight w:val="738"/>
        </w:trPr>
        <w:tc>
          <w:tcPr>
            <w:tcW w:w="626" w:type="pct"/>
            <w:vAlign w:val="center"/>
          </w:tcPr>
          <w:p w14:paraId="0BEA2021" w14:textId="4A12838E" w:rsidR="00C51801" w:rsidRPr="00EA0992" w:rsidRDefault="00C51801" w:rsidP="00C51801">
            <w:pPr>
              <w:pStyle w:val="Tabletext"/>
              <w:keepNext/>
              <w:rPr>
                <w:sz w:val="20"/>
                <w:szCs w:val="20"/>
              </w:rPr>
            </w:pPr>
            <w:r w:rsidRPr="00B20185">
              <w:rPr>
                <w:sz w:val="20"/>
                <w:szCs w:val="20"/>
              </w:rPr>
              <w:t xml:space="preserve">Number of </w:t>
            </w:r>
            <w:r w:rsidRPr="00C468FB">
              <w:rPr>
                <w:b/>
                <w:bCs/>
                <w:sz w:val="20"/>
                <w:szCs w:val="20"/>
              </w:rPr>
              <w:t xml:space="preserve">Provincial Steering Committee (PSC) engagements </w:t>
            </w:r>
            <w:r w:rsidRPr="00B20185">
              <w:rPr>
                <w:sz w:val="20"/>
                <w:szCs w:val="20"/>
              </w:rPr>
              <w:t>held for the Social Housing Programme</w:t>
            </w:r>
          </w:p>
        </w:tc>
        <w:tc>
          <w:tcPr>
            <w:tcW w:w="2603" w:type="pct"/>
            <w:gridSpan w:val="6"/>
            <w:tcBorders>
              <w:right w:val="single" w:sz="4" w:space="0" w:color="FF0000"/>
            </w:tcBorders>
            <w:vAlign w:val="center"/>
          </w:tcPr>
          <w:p w14:paraId="120BA29D" w14:textId="32D4AB1C" w:rsidR="00C51801" w:rsidRPr="00B20185" w:rsidRDefault="00C51801" w:rsidP="00C51801">
            <w:pPr>
              <w:pStyle w:val="Tabletext"/>
              <w:jc w:val="center"/>
              <w:rPr>
                <w:sz w:val="20"/>
                <w:szCs w:val="20"/>
              </w:rPr>
            </w:pPr>
            <w:r w:rsidRPr="00B20185">
              <w:rPr>
                <w:sz w:val="20"/>
                <w:szCs w:val="20"/>
              </w:rPr>
              <w:t>New Indicator</w:t>
            </w:r>
          </w:p>
        </w:tc>
        <w:tc>
          <w:tcPr>
            <w:tcW w:w="34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636A145C" w14:textId="0B31C8AB" w:rsidR="00C51801" w:rsidRPr="00B20185" w:rsidRDefault="00C51801" w:rsidP="00C51801">
            <w:pPr>
              <w:pStyle w:val="Tabletext"/>
              <w:jc w:val="center"/>
              <w:rPr>
                <w:sz w:val="20"/>
                <w:szCs w:val="20"/>
              </w:rPr>
            </w:pPr>
            <w:r w:rsidRPr="00B20185">
              <w:rPr>
                <w:sz w:val="20"/>
                <w:szCs w:val="20"/>
              </w:rPr>
              <w:t>4</w:t>
            </w:r>
          </w:p>
        </w:tc>
        <w:tc>
          <w:tcPr>
            <w:tcW w:w="521"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779BF784" w14:textId="0B63B560" w:rsidR="00C51801" w:rsidRPr="00B20185" w:rsidRDefault="00C51801" w:rsidP="00C51801">
            <w:pPr>
              <w:pStyle w:val="Tabletext"/>
              <w:jc w:val="center"/>
              <w:rPr>
                <w:sz w:val="20"/>
                <w:szCs w:val="20"/>
              </w:rPr>
            </w:pPr>
            <w:r w:rsidRPr="00B20185">
              <w:rPr>
                <w:sz w:val="20"/>
                <w:szCs w:val="20"/>
              </w:rPr>
              <w:t>4</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35738AF3" w14:textId="268D1F1B" w:rsidR="00C51801" w:rsidRPr="00B20185" w:rsidRDefault="00520F27" w:rsidP="00C51801">
            <w:pPr>
              <w:pStyle w:val="Tabletext"/>
              <w:jc w:val="center"/>
              <w:rPr>
                <w:sz w:val="20"/>
                <w:szCs w:val="20"/>
              </w:rPr>
            </w:pPr>
            <w:r>
              <w:rPr>
                <w:sz w:val="20"/>
                <w:szCs w:val="20"/>
              </w:rPr>
              <w:t>1</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CA659D4" w14:textId="77C40DED" w:rsidR="00C51801" w:rsidRPr="00B20185" w:rsidRDefault="00520F27" w:rsidP="00C51801">
            <w:pPr>
              <w:pStyle w:val="Tabletext"/>
              <w:jc w:val="center"/>
              <w:rPr>
                <w:sz w:val="20"/>
                <w:szCs w:val="20"/>
              </w:rPr>
            </w:pPr>
            <w:r>
              <w:rPr>
                <w:sz w:val="20"/>
                <w:szCs w:val="20"/>
              </w:rPr>
              <w:t>1</w:t>
            </w:r>
          </w:p>
        </w:tc>
      </w:tr>
      <w:tr w:rsidR="00C51801" w:rsidRPr="00CC6AF7" w14:paraId="454C22D3" w14:textId="77777777" w:rsidTr="00AF6489">
        <w:trPr>
          <w:trHeight w:val="738"/>
        </w:trPr>
        <w:tc>
          <w:tcPr>
            <w:tcW w:w="626" w:type="pct"/>
            <w:vAlign w:val="center"/>
          </w:tcPr>
          <w:p w14:paraId="432169B6" w14:textId="47A2E4B5" w:rsidR="00C51801" w:rsidRPr="00B20185" w:rsidRDefault="00C51801" w:rsidP="00C51801">
            <w:pPr>
              <w:pStyle w:val="Tabletext"/>
              <w:keepNext/>
              <w:rPr>
                <w:sz w:val="20"/>
                <w:szCs w:val="20"/>
              </w:rPr>
            </w:pPr>
            <w:r w:rsidRPr="00B20185">
              <w:rPr>
                <w:sz w:val="20"/>
                <w:szCs w:val="20"/>
              </w:rPr>
              <w:t xml:space="preserve">Number of </w:t>
            </w:r>
            <w:r w:rsidRPr="00C468FB">
              <w:rPr>
                <w:b/>
                <w:bCs/>
                <w:sz w:val="20"/>
                <w:szCs w:val="20"/>
              </w:rPr>
              <w:t>capacitation workshops held</w:t>
            </w:r>
            <w:r w:rsidRPr="00B20185">
              <w:rPr>
                <w:sz w:val="20"/>
                <w:szCs w:val="20"/>
              </w:rPr>
              <w:t xml:space="preserve"> with leader towns for the Social Housing Programme</w:t>
            </w:r>
          </w:p>
        </w:tc>
        <w:tc>
          <w:tcPr>
            <w:tcW w:w="2603" w:type="pct"/>
            <w:gridSpan w:val="6"/>
            <w:tcBorders>
              <w:right w:val="single" w:sz="4" w:space="0" w:color="FF0000"/>
            </w:tcBorders>
            <w:vAlign w:val="center"/>
          </w:tcPr>
          <w:p w14:paraId="73E1337F" w14:textId="533DD9B1" w:rsidR="00C51801" w:rsidRPr="00B20185" w:rsidRDefault="00C51801" w:rsidP="00C51801">
            <w:pPr>
              <w:pStyle w:val="Tabletext"/>
              <w:jc w:val="center"/>
              <w:rPr>
                <w:sz w:val="20"/>
                <w:szCs w:val="20"/>
              </w:rPr>
            </w:pPr>
            <w:r w:rsidRPr="00B20185">
              <w:rPr>
                <w:sz w:val="20"/>
                <w:szCs w:val="20"/>
              </w:rPr>
              <w:t>New indicator</w:t>
            </w:r>
          </w:p>
        </w:tc>
        <w:tc>
          <w:tcPr>
            <w:tcW w:w="34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21817AD0" w14:textId="06D54E52" w:rsidR="00C51801" w:rsidRPr="00B20185" w:rsidRDefault="00C51801" w:rsidP="00C51801">
            <w:pPr>
              <w:pStyle w:val="Tabletext"/>
              <w:jc w:val="center"/>
              <w:rPr>
                <w:sz w:val="20"/>
                <w:szCs w:val="20"/>
              </w:rPr>
            </w:pPr>
            <w:r w:rsidRPr="00B20185">
              <w:rPr>
                <w:sz w:val="20"/>
                <w:szCs w:val="20"/>
              </w:rPr>
              <w:t>8</w:t>
            </w:r>
          </w:p>
        </w:tc>
        <w:tc>
          <w:tcPr>
            <w:tcW w:w="521"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7F5131C9" w14:textId="402A4C4C" w:rsidR="00C51801" w:rsidRPr="00B20185" w:rsidRDefault="00C51801" w:rsidP="00C51801">
            <w:pPr>
              <w:pStyle w:val="Tabletext"/>
              <w:jc w:val="center"/>
              <w:rPr>
                <w:sz w:val="20"/>
                <w:szCs w:val="20"/>
              </w:rPr>
            </w:pPr>
            <w:r w:rsidRPr="00B20185">
              <w:rPr>
                <w:sz w:val="20"/>
                <w:szCs w:val="20"/>
              </w:rPr>
              <w:t>8</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68EFDD02" w14:textId="02B316A2" w:rsidR="00C51801" w:rsidRPr="00B20185" w:rsidRDefault="00520F27" w:rsidP="00C51801">
            <w:pPr>
              <w:pStyle w:val="Tabletext"/>
              <w:jc w:val="center"/>
              <w:rPr>
                <w:sz w:val="20"/>
                <w:szCs w:val="20"/>
              </w:rPr>
            </w:pPr>
            <w:r>
              <w:rPr>
                <w:sz w:val="20"/>
                <w:szCs w:val="20"/>
              </w:rPr>
              <w:t>-</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4FE92A2" w14:textId="369DC7C0" w:rsidR="00C51801" w:rsidRPr="00B20185" w:rsidRDefault="00520F27" w:rsidP="00C51801">
            <w:pPr>
              <w:pStyle w:val="Tabletext"/>
              <w:jc w:val="center"/>
              <w:rPr>
                <w:sz w:val="20"/>
                <w:szCs w:val="20"/>
              </w:rPr>
            </w:pPr>
            <w:r>
              <w:rPr>
                <w:sz w:val="20"/>
                <w:szCs w:val="20"/>
              </w:rPr>
              <w:t>-</w:t>
            </w:r>
          </w:p>
        </w:tc>
      </w:tr>
      <w:tr w:rsidR="00520F27" w:rsidRPr="00CC6AF7" w14:paraId="35B84E7D" w14:textId="77777777" w:rsidTr="00AF6489">
        <w:trPr>
          <w:trHeight w:val="738"/>
        </w:trPr>
        <w:tc>
          <w:tcPr>
            <w:tcW w:w="626" w:type="pct"/>
            <w:vAlign w:val="center"/>
          </w:tcPr>
          <w:p w14:paraId="16D12B35" w14:textId="45252C83" w:rsidR="00520F27" w:rsidRPr="00B20185" w:rsidRDefault="00520F27" w:rsidP="00520F27">
            <w:pPr>
              <w:pStyle w:val="Tabletext"/>
              <w:keepNext/>
              <w:rPr>
                <w:sz w:val="20"/>
                <w:szCs w:val="20"/>
              </w:rPr>
            </w:pPr>
            <w:r w:rsidRPr="00B20185">
              <w:rPr>
                <w:sz w:val="20"/>
                <w:szCs w:val="20"/>
              </w:rPr>
              <w:t xml:space="preserve">Number of </w:t>
            </w:r>
            <w:r w:rsidRPr="00C468FB">
              <w:rPr>
                <w:b/>
                <w:bCs/>
                <w:sz w:val="20"/>
                <w:szCs w:val="20"/>
              </w:rPr>
              <w:t>banking forums</w:t>
            </w:r>
            <w:r w:rsidRPr="00B20185">
              <w:rPr>
                <w:sz w:val="20"/>
                <w:szCs w:val="20"/>
              </w:rPr>
              <w:t xml:space="preserve"> held </w:t>
            </w:r>
          </w:p>
        </w:tc>
        <w:tc>
          <w:tcPr>
            <w:tcW w:w="2603" w:type="pct"/>
            <w:gridSpan w:val="6"/>
            <w:tcBorders>
              <w:right w:val="single" w:sz="4" w:space="0" w:color="FF0000"/>
            </w:tcBorders>
            <w:vAlign w:val="center"/>
          </w:tcPr>
          <w:p w14:paraId="71734035" w14:textId="31BDD567" w:rsidR="00520F27" w:rsidRPr="00B20185" w:rsidRDefault="00520F27" w:rsidP="00520F27">
            <w:pPr>
              <w:pStyle w:val="Tabletext"/>
              <w:jc w:val="center"/>
              <w:rPr>
                <w:sz w:val="20"/>
                <w:szCs w:val="20"/>
              </w:rPr>
            </w:pPr>
            <w:r w:rsidRPr="00B20185">
              <w:rPr>
                <w:sz w:val="20"/>
                <w:szCs w:val="20"/>
              </w:rPr>
              <w:t>New indicator</w:t>
            </w:r>
          </w:p>
        </w:tc>
        <w:tc>
          <w:tcPr>
            <w:tcW w:w="34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6D7314AE" w14:textId="5AB0A96E" w:rsidR="00520F27" w:rsidRPr="00B20185" w:rsidRDefault="00520F27" w:rsidP="00520F27">
            <w:pPr>
              <w:pStyle w:val="Tabletext"/>
              <w:jc w:val="center"/>
              <w:rPr>
                <w:sz w:val="20"/>
                <w:szCs w:val="20"/>
              </w:rPr>
            </w:pPr>
            <w:r w:rsidRPr="00B20185">
              <w:rPr>
                <w:sz w:val="20"/>
                <w:szCs w:val="20"/>
              </w:rPr>
              <w:t>2</w:t>
            </w:r>
          </w:p>
        </w:tc>
        <w:tc>
          <w:tcPr>
            <w:tcW w:w="521"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72ED58E9" w14:textId="4660D912" w:rsidR="00520F27" w:rsidRPr="00B20185" w:rsidRDefault="00520F27" w:rsidP="00520F27">
            <w:pPr>
              <w:pStyle w:val="Tabletext"/>
              <w:jc w:val="center"/>
              <w:rPr>
                <w:sz w:val="20"/>
                <w:szCs w:val="20"/>
              </w:rPr>
            </w:pPr>
            <w:r w:rsidRPr="00B20185">
              <w:rPr>
                <w:sz w:val="20"/>
                <w:szCs w:val="20"/>
              </w:rPr>
              <w:t>2</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1678CCAC" w14:textId="4B880B71" w:rsidR="00520F27" w:rsidRPr="00B20185" w:rsidRDefault="00520F27" w:rsidP="00520F27">
            <w:pPr>
              <w:pStyle w:val="Tabletext"/>
              <w:jc w:val="center"/>
              <w:rPr>
                <w:sz w:val="20"/>
                <w:szCs w:val="20"/>
              </w:rPr>
            </w:pPr>
            <w:r w:rsidRPr="008813A2">
              <w:rPr>
                <w:sz w:val="20"/>
                <w:szCs w:val="20"/>
              </w:rPr>
              <w:t>-</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5096DC" w14:textId="524A36E4" w:rsidR="00520F27" w:rsidRPr="00B20185" w:rsidRDefault="00520F27" w:rsidP="00520F27">
            <w:pPr>
              <w:pStyle w:val="Tabletext"/>
              <w:jc w:val="center"/>
              <w:rPr>
                <w:sz w:val="20"/>
                <w:szCs w:val="20"/>
              </w:rPr>
            </w:pPr>
            <w:r w:rsidRPr="008813A2">
              <w:rPr>
                <w:sz w:val="20"/>
                <w:szCs w:val="20"/>
              </w:rPr>
              <w:t>-</w:t>
            </w:r>
          </w:p>
        </w:tc>
      </w:tr>
      <w:tr w:rsidR="00C51801" w:rsidRPr="00CC6AF7" w14:paraId="30DE81B0" w14:textId="77777777" w:rsidTr="00AF6489">
        <w:trPr>
          <w:trHeight w:val="738"/>
        </w:trPr>
        <w:tc>
          <w:tcPr>
            <w:tcW w:w="626" w:type="pct"/>
            <w:vAlign w:val="center"/>
          </w:tcPr>
          <w:p w14:paraId="04B24E00" w14:textId="161DECFE" w:rsidR="00C51801" w:rsidRPr="00B20185" w:rsidRDefault="00C51801" w:rsidP="00C51801">
            <w:pPr>
              <w:pStyle w:val="Tabletext"/>
              <w:keepNext/>
              <w:rPr>
                <w:sz w:val="20"/>
                <w:szCs w:val="20"/>
              </w:rPr>
            </w:pPr>
            <w:r w:rsidRPr="00B20185">
              <w:rPr>
                <w:sz w:val="20"/>
                <w:szCs w:val="20"/>
              </w:rPr>
              <w:lastRenderedPageBreak/>
              <w:t xml:space="preserve">Number of </w:t>
            </w:r>
            <w:r w:rsidRPr="00A36B1B">
              <w:rPr>
                <w:b/>
                <w:bCs/>
                <w:sz w:val="20"/>
                <w:szCs w:val="20"/>
              </w:rPr>
              <w:t>partnerships agreements</w:t>
            </w:r>
            <w:r w:rsidRPr="00B20185">
              <w:rPr>
                <w:sz w:val="20"/>
                <w:szCs w:val="20"/>
              </w:rPr>
              <w:t xml:space="preserve"> concluded with key stakeholders </w:t>
            </w:r>
          </w:p>
        </w:tc>
        <w:tc>
          <w:tcPr>
            <w:tcW w:w="2603" w:type="pct"/>
            <w:gridSpan w:val="6"/>
            <w:tcBorders>
              <w:right w:val="single" w:sz="4" w:space="0" w:color="FF0000"/>
            </w:tcBorders>
            <w:vAlign w:val="center"/>
          </w:tcPr>
          <w:p w14:paraId="47670415" w14:textId="0C7467E6" w:rsidR="00C51801" w:rsidRPr="00B20185" w:rsidRDefault="00C51801" w:rsidP="00C51801">
            <w:pPr>
              <w:pStyle w:val="Tabletext"/>
              <w:jc w:val="center"/>
              <w:rPr>
                <w:sz w:val="20"/>
                <w:szCs w:val="20"/>
              </w:rPr>
            </w:pPr>
            <w:r w:rsidRPr="00B20185">
              <w:rPr>
                <w:sz w:val="20"/>
                <w:szCs w:val="20"/>
              </w:rPr>
              <w:t>New indicator</w:t>
            </w:r>
          </w:p>
        </w:tc>
        <w:tc>
          <w:tcPr>
            <w:tcW w:w="34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5614684D" w14:textId="68C2ACA8" w:rsidR="00C51801" w:rsidRPr="00B20185" w:rsidRDefault="00C51801" w:rsidP="00C51801">
            <w:pPr>
              <w:pStyle w:val="Tabletext"/>
              <w:jc w:val="center"/>
              <w:rPr>
                <w:sz w:val="20"/>
                <w:szCs w:val="20"/>
              </w:rPr>
            </w:pPr>
            <w:r w:rsidRPr="00B20185">
              <w:rPr>
                <w:sz w:val="20"/>
                <w:szCs w:val="20"/>
              </w:rPr>
              <w:t>6</w:t>
            </w:r>
          </w:p>
        </w:tc>
        <w:tc>
          <w:tcPr>
            <w:tcW w:w="521"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67F24788" w14:textId="0F669B86" w:rsidR="00C51801" w:rsidRPr="00B20185" w:rsidRDefault="00C51801" w:rsidP="00C51801">
            <w:pPr>
              <w:pStyle w:val="Tabletext"/>
              <w:jc w:val="center"/>
              <w:rPr>
                <w:sz w:val="20"/>
                <w:szCs w:val="20"/>
              </w:rPr>
            </w:pPr>
            <w:r w:rsidRPr="00B20185">
              <w:rPr>
                <w:sz w:val="20"/>
                <w:szCs w:val="20"/>
              </w:rPr>
              <w:t>2</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54AF2C62" w14:textId="6C2C859D" w:rsidR="00C51801" w:rsidRPr="00B20185" w:rsidRDefault="00520F27" w:rsidP="00C51801">
            <w:pPr>
              <w:pStyle w:val="Tabletext"/>
              <w:jc w:val="center"/>
              <w:rPr>
                <w:sz w:val="20"/>
                <w:szCs w:val="20"/>
              </w:rPr>
            </w:pPr>
            <w:r>
              <w:rPr>
                <w:sz w:val="20"/>
                <w:szCs w:val="20"/>
              </w:rPr>
              <w:t>-</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F468EBB" w14:textId="6B7C0EA0" w:rsidR="00C51801" w:rsidRPr="00B20185" w:rsidRDefault="00520F27" w:rsidP="00C51801">
            <w:pPr>
              <w:pStyle w:val="Tabletext"/>
              <w:jc w:val="center"/>
              <w:rPr>
                <w:sz w:val="20"/>
                <w:szCs w:val="20"/>
              </w:rPr>
            </w:pPr>
            <w:r>
              <w:rPr>
                <w:sz w:val="20"/>
                <w:szCs w:val="20"/>
              </w:rPr>
              <w:t>-</w:t>
            </w:r>
          </w:p>
        </w:tc>
      </w:tr>
    </w:tbl>
    <w:p w14:paraId="2AA7A710" w14:textId="6BF41342" w:rsidR="007C00FD" w:rsidRDefault="007C00FD" w:rsidP="000B5ED2">
      <w:pPr>
        <w:spacing w:after="0"/>
        <w:rPr>
          <w:rFonts w:ascii="Century Gothic" w:hAnsi="Century Gothic"/>
          <w:lang w:val="en-US"/>
        </w:rPr>
      </w:pPr>
    </w:p>
    <w:p w14:paraId="43AFBDDB" w14:textId="33997F3B" w:rsidR="00F71578" w:rsidRPr="00992CE2" w:rsidRDefault="007C00FD" w:rsidP="000B5ED2">
      <w:pPr>
        <w:spacing w:after="0"/>
        <w:rPr>
          <w:rFonts w:ascii="Century Gothic" w:hAnsi="Century Gothic"/>
          <w:b/>
          <w:bCs/>
          <w:sz w:val="24"/>
          <w:szCs w:val="24"/>
          <w:lang w:val="en-US"/>
        </w:rPr>
      </w:pPr>
      <w:r w:rsidRPr="00992CE2">
        <w:rPr>
          <w:rFonts w:ascii="Century Gothic" w:hAnsi="Century Gothic"/>
          <w:b/>
          <w:bCs/>
          <w:sz w:val="24"/>
          <w:szCs w:val="24"/>
          <w:lang w:val="en-US"/>
        </w:rPr>
        <w:t xml:space="preserve">Programme 3: Housing Development </w:t>
      </w:r>
    </w:p>
    <w:p w14:paraId="3A690430" w14:textId="69D2899D" w:rsidR="00F71578" w:rsidRPr="00013BDE" w:rsidRDefault="00F71578" w:rsidP="000B5ED2">
      <w:pPr>
        <w:spacing w:after="0"/>
        <w:rPr>
          <w:rFonts w:ascii="Century Gothic" w:hAnsi="Century Gothic"/>
          <w:lang w:val="en-US"/>
        </w:rPr>
      </w:pPr>
    </w:p>
    <w:tbl>
      <w:tblPr>
        <w:tblW w:w="4906"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4A0" w:firstRow="1" w:lastRow="0" w:firstColumn="1" w:lastColumn="0" w:noHBand="0" w:noVBand="1"/>
      </w:tblPr>
      <w:tblGrid>
        <w:gridCol w:w="1683"/>
        <w:gridCol w:w="1009"/>
        <w:gridCol w:w="1465"/>
        <w:gridCol w:w="1009"/>
        <w:gridCol w:w="1465"/>
        <w:gridCol w:w="1009"/>
        <w:gridCol w:w="1465"/>
        <w:gridCol w:w="1009"/>
        <w:gridCol w:w="1525"/>
        <w:gridCol w:w="1009"/>
        <w:gridCol w:w="1525"/>
      </w:tblGrid>
      <w:tr w:rsidR="00767FE7" w:rsidRPr="004C6B09" w14:paraId="756617C8" w14:textId="77777777" w:rsidTr="00AF6489">
        <w:trPr>
          <w:trHeight w:val="886"/>
          <w:tblHeader/>
        </w:trPr>
        <w:tc>
          <w:tcPr>
            <w:tcW w:w="594"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5937E06D" w14:textId="77777777" w:rsidR="00767FE7" w:rsidRPr="004C6B09" w:rsidRDefault="00767FE7" w:rsidP="00767FE7">
            <w:pPr>
              <w:pStyle w:val="Tableheader"/>
              <w:jc w:val="center"/>
              <w:rPr>
                <w:sz w:val="20"/>
                <w:szCs w:val="20"/>
              </w:rPr>
            </w:pPr>
            <w:bookmarkStart w:id="1" w:name="_Hlk144218376"/>
            <w:r w:rsidRPr="004C6B09">
              <w:rPr>
                <w:sz w:val="20"/>
                <w:szCs w:val="20"/>
              </w:rPr>
              <w:t>Output Indicators</w:t>
            </w:r>
          </w:p>
        </w:tc>
        <w:tc>
          <w:tcPr>
            <w:tcW w:w="356"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4FA998BA" w14:textId="77777777" w:rsidR="00767FE7" w:rsidRPr="004C6B09" w:rsidRDefault="00767FE7" w:rsidP="00767FE7">
            <w:pPr>
              <w:pStyle w:val="Tableheader"/>
              <w:keepNext/>
              <w:jc w:val="center"/>
              <w:rPr>
                <w:sz w:val="20"/>
                <w:szCs w:val="20"/>
              </w:rPr>
            </w:pPr>
            <w:r w:rsidRPr="004C6B09">
              <w:rPr>
                <w:sz w:val="20"/>
                <w:szCs w:val="20"/>
              </w:rPr>
              <w:t>Planned Annual Target</w:t>
            </w:r>
          </w:p>
          <w:p w14:paraId="3854FD53" w14:textId="77777777" w:rsidR="00767FE7" w:rsidRPr="004C6B09" w:rsidRDefault="00767FE7" w:rsidP="00767FE7">
            <w:pPr>
              <w:pStyle w:val="Tableheader"/>
              <w:jc w:val="center"/>
              <w:rPr>
                <w:sz w:val="20"/>
                <w:szCs w:val="20"/>
              </w:rPr>
            </w:pPr>
            <w:r w:rsidRPr="004C6B09">
              <w:rPr>
                <w:sz w:val="20"/>
                <w:szCs w:val="20"/>
              </w:rPr>
              <w:t>2019/20</w:t>
            </w:r>
          </w:p>
        </w:tc>
        <w:tc>
          <w:tcPr>
            <w:tcW w:w="517"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2F872641" w14:textId="77777777" w:rsidR="00767FE7" w:rsidRPr="004C6B09" w:rsidRDefault="00767FE7" w:rsidP="00767FE7">
            <w:pPr>
              <w:pStyle w:val="Tableheader"/>
              <w:keepNext/>
              <w:jc w:val="center"/>
              <w:rPr>
                <w:sz w:val="20"/>
                <w:szCs w:val="20"/>
              </w:rPr>
            </w:pPr>
            <w:r w:rsidRPr="004C6B09">
              <w:rPr>
                <w:sz w:val="20"/>
                <w:szCs w:val="20"/>
              </w:rPr>
              <w:t>Audited Actual Performance</w:t>
            </w:r>
          </w:p>
          <w:p w14:paraId="6ED361EE" w14:textId="77777777" w:rsidR="00767FE7" w:rsidRPr="004C6B09" w:rsidRDefault="00767FE7" w:rsidP="00767FE7">
            <w:pPr>
              <w:pStyle w:val="Tableheader"/>
              <w:jc w:val="center"/>
              <w:rPr>
                <w:sz w:val="20"/>
                <w:szCs w:val="20"/>
              </w:rPr>
            </w:pPr>
            <w:r w:rsidRPr="004C6B09">
              <w:rPr>
                <w:sz w:val="20"/>
                <w:szCs w:val="20"/>
              </w:rPr>
              <w:t>2019/20</w:t>
            </w:r>
          </w:p>
        </w:tc>
        <w:tc>
          <w:tcPr>
            <w:tcW w:w="356"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3E60CAE4" w14:textId="77777777" w:rsidR="00767FE7" w:rsidRPr="004C6B09" w:rsidRDefault="00767FE7" w:rsidP="00767FE7">
            <w:pPr>
              <w:pStyle w:val="Tableheader"/>
              <w:keepNext/>
              <w:jc w:val="center"/>
              <w:rPr>
                <w:sz w:val="20"/>
                <w:szCs w:val="20"/>
              </w:rPr>
            </w:pPr>
            <w:r w:rsidRPr="004C6B09">
              <w:rPr>
                <w:sz w:val="20"/>
                <w:szCs w:val="20"/>
              </w:rPr>
              <w:t>Planned Annual Target</w:t>
            </w:r>
          </w:p>
          <w:p w14:paraId="2254682B" w14:textId="77777777" w:rsidR="00767FE7" w:rsidRPr="004C6B09" w:rsidRDefault="00767FE7" w:rsidP="00767FE7">
            <w:pPr>
              <w:pStyle w:val="Tableheader"/>
              <w:jc w:val="center"/>
              <w:rPr>
                <w:sz w:val="20"/>
                <w:szCs w:val="20"/>
              </w:rPr>
            </w:pPr>
            <w:r w:rsidRPr="004C6B09">
              <w:rPr>
                <w:sz w:val="20"/>
                <w:szCs w:val="20"/>
              </w:rPr>
              <w:t>2020/21</w:t>
            </w:r>
          </w:p>
        </w:tc>
        <w:tc>
          <w:tcPr>
            <w:tcW w:w="517"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1B2CFD36" w14:textId="77777777" w:rsidR="00767FE7" w:rsidRPr="004C6B09" w:rsidRDefault="00767FE7" w:rsidP="00767FE7">
            <w:pPr>
              <w:pStyle w:val="Tableheader"/>
              <w:jc w:val="center"/>
              <w:rPr>
                <w:sz w:val="20"/>
                <w:szCs w:val="20"/>
              </w:rPr>
            </w:pPr>
            <w:r w:rsidRPr="004C6B09">
              <w:rPr>
                <w:sz w:val="20"/>
                <w:szCs w:val="20"/>
              </w:rPr>
              <w:t>Audited Actual Performance 2020/21</w:t>
            </w:r>
          </w:p>
        </w:tc>
        <w:tc>
          <w:tcPr>
            <w:tcW w:w="356"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27FAADF3" w14:textId="77777777" w:rsidR="00767FE7" w:rsidRPr="004C6B09" w:rsidRDefault="00767FE7" w:rsidP="00767FE7">
            <w:pPr>
              <w:pStyle w:val="Tableheader"/>
              <w:keepNext/>
              <w:jc w:val="center"/>
              <w:rPr>
                <w:sz w:val="20"/>
                <w:szCs w:val="20"/>
              </w:rPr>
            </w:pPr>
            <w:r w:rsidRPr="004C6B09">
              <w:rPr>
                <w:sz w:val="20"/>
                <w:szCs w:val="20"/>
              </w:rPr>
              <w:t>Planned Annual Target</w:t>
            </w:r>
          </w:p>
          <w:p w14:paraId="56F018FF" w14:textId="77777777" w:rsidR="00767FE7" w:rsidRPr="004C6B09" w:rsidRDefault="00767FE7" w:rsidP="00767FE7">
            <w:pPr>
              <w:pStyle w:val="Tableheader"/>
              <w:jc w:val="center"/>
              <w:rPr>
                <w:sz w:val="20"/>
                <w:szCs w:val="20"/>
              </w:rPr>
            </w:pPr>
            <w:r w:rsidRPr="004C6B09">
              <w:rPr>
                <w:sz w:val="20"/>
                <w:szCs w:val="20"/>
              </w:rPr>
              <w:t>2021/22</w:t>
            </w:r>
          </w:p>
        </w:tc>
        <w:tc>
          <w:tcPr>
            <w:tcW w:w="517"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53FBC0AF" w14:textId="77777777" w:rsidR="00767FE7" w:rsidRPr="004C6B09" w:rsidRDefault="00767FE7" w:rsidP="00767FE7">
            <w:pPr>
              <w:pStyle w:val="Tableheader"/>
              <w:jc w:val="center"/>
              <w:rPr>
                <w:sz w:val="20"/>
                <w:szCs w:val="20"/>
              </w:rPr>
            </w:pPr>
            <w:r w:rsidRPr="004C6B09">
              <w:rPr>
                <w:sz w:val="20"/>
                <w:szCs w:val="20"/>
              </w:rPr>
              <w:t>Audited Actual Performance 2021/22</w:t>
            </w:r>
          </w:p>
        </w:tc>
        <w:tc>
          <w:tcPr>
            <w:tcW w:w="356"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7C1BCF70" w14:textId="77777777" w:rsidR="00767FE7" w:rsidRPr="004C6B09" w:rsidRDefault="00767FE7" w:rsidP="00767FE7">
            <w:pPr>
              <w:pStyle w:val="Tableheader"/>
              <w:jc w:val="center"/>
              <w:rPr>
                <w:sz w:val="20"/>
                <w:szCs w:val="20"/>
              </w:rPr>
            </w:pPr>
            <w:r w:rsidRPr="004C6B09">
              <w:rPr>
                <w:sz w:val="20"/>
                <w:szCs w:val="20"/>
              </w:rPr>
              <w:t>Planned Annual Target</w:t>
            </w:r>
          </w:p>
          <w:p w14:paraId="51F20208" w14:textId="77777777" w:rsidR="00767FE7" w:rsidRPr="004C6B09" w:rsidRDefault="00767FE7" w:rsidP="00767FE7">
            <w:pPr>
              <w:pStyle w:val="Tableheader"/>
              <w:jc w:val="center"/>
              <w:rPr>
                <w:sz w:val="20"/>
                <w:szCs w:val="20"/>
              </w:rPr>
            </w:pPr>
            <w:r w:rsidRPr="004C6B09">
              <w:rPr>
                <w:sz w:val="20"/>
                <w:szCs w:val="20"/>
              </w:rPr>
              <w:t>2022/23</w:t>
            </w:r>
          </w:p>
        </w:tc>
        <w:tc>
          <w:tcPr>
            <w:tcW w:w="538"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4C44E0F8" w14:textId="77777777" w:rsidR="00767FE7" w:rsidRPr="004C6B09" w:rsidRDefault="00767FE7" w:rsidP="00767FE7">
            <w:pPr>
              <w:pStyle w:val="Tableheader"/>
              <w:jc w:val="center"/>
              <w:rPr>
                <w:sz w:val="20"/>
                <w:szCs w:val="20"/>
              </w:rPr>
            </w:pPr>
            <w:r w:rsidRPr="004C6B09">
              <w:rPr>
                <w:sz w:val="20"/>
                <w:szCs w:val="20"/>
              </w:rPr>
              <w:t>Actual Achievement</w:t>
            </w:r>
          </w:p>
          <w:p w14:paraId="097771CC" w14:textId="77777777" w:rsidR="00767FE7" w:rsidRPr="004C6B09" w:rsidRDefault="00767FE7" w:rsidP="00767FE7">
            <w:pPr>
              <w:pStyle w:val="Tableheader"/>
              <w:jc w:val="center"/>
              <w:rPr>
                <w:sz w:val="20"/>
                <w:szCs w:val="20"/>
              </w:rPr>
            </w:pPr>
            <w:r w:rsidRPr="004C6B09">
              <w:rPr>
                <w:sz w:val="20"/>
                <w:szCs w:val="20"/>
              </w:rPr>
              <w:t>2022/23</w:t>
            </w:r>
          </w:p>
        </w:tc>
        <w:tc>
          <w:tcPr>
            <w:tcW w:w="356"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271BF4AE" w14:textId="77777777" w:rsidR="00767FE7" w:rsidRPr="007A5423" w:rsidRDefault="00767FE7" w:rsidP="00767FE7">
            <w:pPr>
              <w:pStyle w:val="Tableheader"/>
              <w:keepNext/>
              <w:jc w:val="center"/>
              <w:rPr>
                <w:sz w:val="20"/>
                <w:szCs w:val="20"/>
              </w:rPr>
            </w:pPr>
            <w:r w:rsidRPr="007A5423">
              <w:rPr>
                <w:sz w:val="20"/>
                <w:szCs w:val="20"/>
              </w:rPr>
              <w:t>Planned Annual Target</w:t>
            </w:r>
          </w:p>
          <w:p w14:paraId="76868D9A" w14:textId="77777777" w:rsidR="00767FE7" w:rsidRPr="007A5423" w:rsidRDefault="00767FE7" w:rsidP="00767FE7">
            <w:pPr>
              <w:pStyle w:val="Tableheader"/>
              <w:keepNext/>
              <w:jc w:val="center"/>
              <w:rPr>
                <w:sz w:val="20"/>
                <w:szCs w:val="20"/>
              </w:rPr>
            </w:pPr>
            <w:r w:rsidRPr="007A5423">
              <w:rPr>
                <w:sz w:val="20"/>
                <w:szCs w:val="20"/>
              </w:rPr>
              <w:t>2023/24</w:t>
            </w:r>
          </w:p>
          <w:p w14:paraId="3FB7DCC8" w14:textId="3B5480AF" w:rsidR="00767FE7" w:rsidRPr="004C6B09" w:rsidRDefault="00767FE7" w:rsidP="00767FE7">
            <w:pPr>
              <w:pStyle w:val="Tableheader"/>
              <w:jc w:val="center"/>
              <w:rPr>
                <w:sz w:val="20"/>
                <w:szCs w:val="20"/>
              </w:rPr>
            </w:pPr>
            <w:r w:rsidRPr="00767FE7">
              <w:rPr>
                <w:b w:val="0"/>
                <w:sz w:val="20"/>
                <w:szCs w:val="20"/>
              </w:rPr>
              <w:t xml:space="preserve">(up to </w:t>
            </w:r>
            <w:r w:rsidR="00AF6489" w:rsidRPr="00AF6489">
              <w:rPr>
                <w:b w:val="0"/>
                <w:sz w:val="20"/>
                <w:szCs w:val="20"/>
              </w:rPr>
              <w:t>30 June</w:t>
            </w:r>
            <w:r w:rsidR="00AF6489">
              <w:rPr>
                <w:b w:val="0"/>
                <w:sz w:val="20"/>
                <w:szCs w:val="20"/>
              </w:rPr>
              <w:t xml:space="preserve"> </w:t>
            </w:r>
            <w:r w:rsidRPr="00767FE7">
              <w:rPr>
                <w:b w:val="0"/>
                <w:sz w:val="20"/>
                <w:szCs w:val="20"/>
              </w:rPr>
              <w:t>– 1st quarter)</w:t>
            </w:r>
          </w:p>
        </w:tc>
        <w:tc>
          <w:tcPr>
            <w:tcW w:w="538"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5A20CF87" w14:textId="77777777" w:rsidR="00767FE7" w:rsidRPr="007A5423" w:rsidRDefault="00767FE7" w:rsidP="00767FE7">
            <w:pPr>
              <w:pStyle w:val="Tableheader"/>
              <w:keepNext/>
              <w:jc w:val="center"/>
              <w:rPr>
                <w:sz w:val="20"/>
                <w:szCs w:val="20"/>
              </w:rPr>
            </w:pPr>
            <w:r w:rsidRPr="007A5423">
              <w:rPr>
                <w:sz w:val="20"/>
                <w:szCs w:val="20"/>
              </w:rPr>
              <w:t>Actual Achievement</w:t>
            </w:r>
          </w:p>
          <w:p w14:paraId="37C64257" w14:textId="77777777" w:rsidR="00767FE7" w:rsidRPr="007A5423" w:rsidRDefault="00767FE7" w:rsidP="00767FE7">
            <w:pPr>
              <w:pStyle w:val="Tableheader"/>
              <w:keepNext/>
              <w:jc w:val="center"/>
              <w:rPr>
                <w:sz w:val="20"/>
                <w:szCs w:val="20"/>
              </w:rPr>
            </w:pPr>
            <w:r w:rsidRPr="007A5423">
              <w:rPr>
                <w:sz w:val="20"/>
                <w:szCs w:val="20"/>
              </w:rPr>
              <w:t>2023/24</w:t>
            </w:r>
          </w:p>
          <w:p w14:paraId="6AD7D728" w14:textId="360AF3EA" w:rsidR="00767FE7" w:rsidRPr="004C6B09" w:rsidRDefault="00767FE7" w:rsidP="00767FE7">
            <w:pPr>
              <w:pStyle w:val="Tableheader"/>
              <w:jc w:val="center"/>
              <w:rPr>
                <w:sz w:val="20"/>
                <w:szCs w:val="20"/>
              </w:rPr>
            </w:pPr>
            <w:r w:rsidRPr="00767FE7">
              <w:rPr>
                <w:b w:val="0"/>
                <w:sz w:val="20"/>
                <w:szCs w:val="20"/>
              </w:rPr>
              <w:t xml:space="preserve">(up to </w:t>
            </w:r>
            <w:r w:rsidR="00AF6489" w:rsidRPr="00AF6489">
              <w:rPr>
                <w:b w:val="0"/>
                <w:sz w:val="20"/>
                <w:szCs w:val="20"/>
              </w:rPr>
              <w:t>30 June</w:t>
            </w:r>
            <w:r w:rsidR="00AF6489">
              <w:rPr>
                <w:b w:val="0"/>
                <w:sz w:val="20"/>
                <w:szCs w:val="20"/>
              </w:rPr>
              <w:t xml:space="preserve"> </w:t>
            </w:r>
            <w:r w:rsidRPr="00767FE7">
              <w:rPr>
                <w:b w:val="0"/>
                <w:sz w:val="20"/>
                <w:szCs w:val="20"/>
              </w:rPr>
              <w:t>– 1st quarter)</w:t>
            </w:r>
          </w:p>
        </w:tc>
      </w:tr>
      <w:bookmarkEnd w:id="1"/>
      <w:tr w:rsidR="00520F27" w:rsidRPr="004C6B09" w14:paraId="22CFC484" w14:textId="77777777" w:rsidTr="00AF6489">
        <w:trPr>
          <w:trHeight w:val="738"/>
        </w:trPr>
        <w:tc>
          <w:tcPr>
            <w:tcW w:w="594" w:type="pct"/>
            <w:vAlign w:val="center"/>
          </w:tcPr>
          <w:p w14:paraId="1B4626FC" w14:textId="77777777" w:rsidR="00520F27" w:rsidRPr="00A446E4" w:rsidRDefault="00520F27" w:rsidP="00520F27">
            <w:pPr>
              <w:autoSpaceDE w:val="0"/>
              <w:autoSpaceDN w:val="0"/>
              <w:adjustRightInd w:val="0"/>
              <w:spacing w:after="0" w:line="240" w:lineRule="auto"/>
              <w:rPr>
                <w:rFonts w:ascii="Century Gothic" w:hAnsi="Century Gothic" w:cs="GothamMedium"/>
                <w:b/>
                <w:sz w:val="20"/>
                <w:szCs w:val="20"/>
                <w:lang w:val="en-US"/>
              </w:rPr>
            </w:pPr>
            <w:r w:rsidRPr="004C6B09">
              <w:rPr>
                <w:rFonts w:ascii="Century Gothic" w:hAnsi="Century Gothic" w:cs="GothamBook"/>
                <w:bCs/>
                <w:sz w:val="20"/>
                <w:szCs w:val="20"/>
                <w:lang w:val="en-US"/>
              </w:rPr>
              <w:t xml:space="preserve">Number of </w:t>
            </w:r>
            <w:r w:rsidRPr="00A446E4">
              <w:rPr>
                <w:rFonts w:ascii="Century Gothic" w:hAnsi="Century Gothic" w:cs="GothamMedium"/>
                <w:b/>
                <w:sz w:val="20"/>
                <w:szCs w:val="20"/>
                <w:lang w:val="en-US"/>
              </w:rPr>
              <w:t>subsidies</w:t>
            </w:r>
          </w:p>
          <w:p w14:paraId="07C6CFAF" w14:textId="6C7091AE" w:rsidR="00520F27" w:rsidRPr="004C6B09" w:rsidRDefault="00520F27" w:rsidP="00520F27">
            <w:pPr>
              <w:autoSpaceDE w:val="0"/>
              <w:autoSpaceDN w:val="0"/>
              <w:adjustRightInd w:val="0"/>
              <w:spacing w:after="0" w:line="240" w:lineRule="auto"/>
              <w:rPr>
                <w:rFonts w:ascii="Century Gothic" w:hAnsi="Century Gothic"/>
                <w:bCs/>
                <w:sz w:val="20"/>
                <w:szCs w:val="20"/>
              </w:rPr>
            </w:pPr>
            <w:r w:rsidRPr="00A446E4">
              <w:rPr>
                <w:rFonts w:ascii="Century Gothic" w:hAnsi="Century Gothic" w:cs="GothamMedium"/>
                <w:b/>
                <w:sz w:val="20"/>
                <w:szCs w:val="20"/>
                <w:lang w:val="en-US"/>
              </w:rPr>
              <w:t>disbursed</w:t>
            </w:r>
            <w:r w:rsidRPr="004C6B09">
              <w:rPr>
                <w:rFonts w:ascii="Century Gothic" w:hAnsi="Century Gothic" w:cs="GothamMedium"/>
                <w:bCs/>
                <w:sz w:val="20"/>
                <w:szCs w:val="20"/>
                <w:lang w:val="en-US"/>
              </w:rPr>
              <w:t xml:space="preserve"> </w:t>
            </w:r>
            <w:r w:rsidRPr="004C6B09">
              <w:rPr>
                <w:rFonts w:ascii="Century Gothic" w:hAnsi="Century Gothic" w:cs="GothamBook"/>
                <w:bCs/>
                <w:sz w:val="20"/>
                <w:szCs w:val="20"/>
                <w:lang w:val="en-US"/>
              </w:rPr>
              <w:t>(R0 – R3 500</w:t>
            </w:r>
            <w:r>
              <w:rPr>
                <w:rFonts w:ascii="Century Gothic" w:hAnsi="Century Gothic" w:cs="GothamBook"/>
                <w:bCs/>
                <w:sz w:val="20"/>
                <w:szCs w:val="20"/>
                <w:lang w:val="en-US"/>
              </w:rPr>
              <w:t xml:space="preserve"> </w:t>
            </w:r>
            <w:r w:rsidRPr="004C6B09">
              <w:rPr>
                <w:rFonts w:ascii="Century Gothic" w:hAnsi="Century Gothic" w:cs="GothamBook"/>
                <w:bCs/>
                <w:sz w:val="20"/>
                <w:szCs w:val="20"/>
                <w:lang w:val="en-US"/>
              </w:rPr>
              <w:t>non-credit linked)</w:t>
            </w:r>
          </w:p>
        </w:tc>
        <w:tc>
          <w:tcPr>
            <w:tcW w:w="356" w:type="pct"/>
            <w:vAlign w:val="center"/>
          </w:tcPr>
          <w:p w14:paraId="711A340E" w14:textId="468B70FF" w:rsidR="00520F27" w:rsidRPr="004C6B09" w:rsidRDefault="00520F27" w:rsidP="00520F27">
            <w:pPr>
              <w:pStyle w:val="Tabletext"/>
              <w:jc w:val="center"/>
              <w:rPr>
                <w:bCs/>
                <w:sz w:val="20"/>
                <w:szCs w:val="20"/>
              </w:rPr>
            </w:pPr>
            <w:r w:rsidRPr="004C6B09">
              <w:rPr>
                <w:rFonts w:cs="GothamBook"/>
                <w:bCs/>
                <w:sz w:val="20"/>
                <w:szCs w:val="20"/>
                <w:lang w:val="en-US"/>
              </w:rPr>
              <w:t>130</w:t>
            </w:r>
          </w:p>
        </w:tc>
        <w:tc>
          <w:tcPr>
            <w:tcW w:w="517" w:type="pct"/>
            <w:tcBorders>
              <w:right w:val="single" w:sz="4" w:space="0" w:color="FF0000"/>
            </w:tcBorders>
            <w:vAlign w:val="center"/>
          </w:tcPr>
          <w:p w14:paraId="154BE1DE" w14:textId="78F92B8B" w:rsidR="00520F27" w:rsidRPr="004C6B09" w:rsidRDefault="00520F27" w:rsidP="00520F27">
            <w:pPr>
              <w:pStyle w:val="Tabletext"/>
              <w:jc w:val="center"/>
              <w:rPr>
                <w:bCs/>
                <w:sz w:val="20"/>
                <w:szCs w:val="20"/>
              </w:rPr>
            </w:pPr>
            <w:r w:rsidRPr="004C6B09">
              <w:rPr>
                <w:bCs/>
                <w:sz w:val="20"/>
                <w:szCs w:val="20"/>
              </w:rPr>
              <w:t>392</w:t>
            </w:r>
          </w:p>
        </w:tc>
        <w:tc>
          <w:tcPr>
            <w:tcW w:w="356" w:type="pct"/>
            <w:tcBorders>
              <w:left w:val="single" w:sz="4" w:space="0" w:color="FF0000"/>
            </w:tcBorders>
            <w:vAlign w:val="center"/>
          </w:tcPr>
          <w:p w14:paraId="1B24C0F7" w14:textId="02C00D62" w:rsidR="00520F27" w:rsidRPr="004C6B09" w:rsidRDefault="00520F27" w:rsidP="00520F27">
            <w:pPr>
              <w:pStyle w:val="Tabletext"/>
              <w:jc w:val="center"/>
              <w:rPr>
                <w:bCs/>
                <w:sz w:val="20"/>
                <w:szCs w:val="20"/>
              </w:rPr>
            </w:pPr>
            <w:r w:rsidRPr="004C6B09">
              <w:rPr>
                <w:bCs/>
                <w:sz w:val="20"/>
                <w:szCs w:val="20"/>
              </w:rPr>
              <w:t>130</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6C0B89DC" w14:textId="4E0E7F3C" w:rsidR="00520F27" w:rsidRPr="004C6B09" w:rsidRDefault="00520F27" w:rsidP="00520F27">
            <w:pPr>
              <w:pStyle w:val="Tabletext"/>
              <w:jc w:val="center"/>
              <w:rPr>
                <w:bCs/>
                <w:sz w:val="20"/>
                <w:szCs w:val="20"/>
              </w:rPr>
            </w:pPr>
            <w:r w:rsidRPr="004C6B09">
              <w:rPr>
                <w:bCs/>
                <w:sz w:val="20"/>
                <w:szCs w:val="20"/>
              </w:rPr>
              <w:t>285</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11B4BDBA" w14:textId="4F93C68F" w:rsidR="00520F27" w:rsidRPr="004C6B09" w:rsidRDefault="00520F27" w:rsidP="00520F27">
            <w:pPr>
              <w:pStyle w:val="Tabletext"/>
              <w:jc w:val="center"/>
              <w:rPr>
                <w:bCs/>
                <w:sz w:val="20"/>
                <w:szCs w:val="20"/>
              </w:rPr>
            </w:pPr>
            <w:r w:rsidRPr="004C6B09">
              <w:rPr>
                <w:bCs/>
                <w:sz w:val="20"/>
                <w:szCs w:val="20"/>
              </w:rPr>
              <w:t>138</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5DDF4556" w14:textId="227F73B5" w:rsidR="00520F27" w:rsidRPr="004C6B09" w:rsidRDefault="00520F27" w:rsidP="00520F27">
            <w:pPr>
              <w:pStyle w:val="Tabletext"/>
              <w:jc w:val="center"/>
              <w:rPr>
                <w:bCs/>
                <w:sz w:val="20"/>
                <w:szCs w:val="20"/>
              </w:rPr>
            </w:pPr>
            <w:r w:rsidRPr="004C6B09">
              <w:rPr>
                <w:bCs/>
                <w:sz w:val="20"/>
                <w:szCs w:val="20"/>
              </w:rPr>
              <w:t>377</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5973D9FE" w14:textId="576685C5" w:rsidR="00520F27" w:rsidRPr="004C6B09" w:rsidRDefault="00520F27" w:rsidP="00520F27">
            <w:pPr>
              <w:pStyle w:val="Tabletext"/>
              <w:jc w:val="center"/>
              <w:rPr>
                <w:bCs/>
                <w:sz w:val="20"/>
                <w:szCs w:val="20"/>
              </w:rPr>
            </w:pPr>
            <w:r w:rsidRPr="004C6B09">
              <w:rPr>
                <w:bCs/>
                <w:sz w:val="20"/>
                <w:szCs w:val="20"/>
              </w:rPr>
              <w:t>250</w:t>
            </w:r>
          </w:p>
        </w:tc>
        <w:tc>
          <w:tcPr>
            <w:tcW w:w="53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4C7ED8BD" w14:textId="33D56EE0" w:rsidR="00520F27" w:rsidRPr="004C6B09" w:rsidRDefault="00520F27" w:rsidP="00520F27">
            <w:pPr>
              <w:pStyle w:val="Tabletext"/>
              <w:jc w:val="center"/>
              <w:rPr>
                <w:bCs/>
                <w:sz w:val="20"/>
                <w:szCs w:val="20"/>
              </w:rPr>
            </w:pPr>
            <w:r w:rsidRPr="004C6B09">
              <w:rPr>
                <w:bCs/>
                <w:sz w:val="20"/>
                <w:szCs w:val="20"/>
              </w:rPr>
              <w:t>272</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394DA0FA" w14:textId="0AC0FAC2" w:rsidR="00520F27" w:rsidRPr="004C6B09" w:rsidRDefault="00520F27" w:rsidP="00520F27">
            <w:pPr>
              <w:pStyle w:val="Tabletext"/>
              <w:jc w:val="center"/>
              <w:rPr>
                <w:bCs/>
                <w:sz w:val="20"/>
                <w:szCs w:val="20"/>
              </w:rPr>
            </w:pPr>
            <w:r>
              <w:rPr>
                <w:bCs/>
                <w:sz w:val="20"/>
                <w:szCs w:val="20"/>
              </w:rPr>
              <w:t>-</w:t>
            </w:r>
          </w:p>
        </w:tc>
        <w:tc>
          <w:tcPr>
            <w:tcW w:w="53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2257A3F" w14:textId="1C871F41" w:rsidR="00520F27" w:rsidRPr="004C6B09" w:rsidRDefault="00520F27" w:rsidP="00520F27">
            <w:pPr>
              <w:pStyle w:val="Tabletext"/>
              <w:jc w:val="center"/>
              <w:rPr>
                <w:bCs/>
                <w:sz w:val="20"/>
                <w:szCs w:val="20"/>
              </w:rPr>
            </w:pPr>
            <w:r>
              <w:rPr>
                <w:bCs/>
                <w:sz w:val="20"/>
                <w:szCs w:val="20"/>
              </w:rPr>
              <w:t>-</w:t>
            </w:r>
          </w:p>
        </w:tc>
      </w:tr>
      <w:tr w:rsidR="00520F27" w:rsidRPr="004C6B09" w14:paraId="61CF5BC2" w14:textId="77777777" w:rsidTr="00AF6489">
        <w:trPr>
          <w:trHeight w:val="738"/>
        </w:trPr>
        <w:tc>
          <w:tcPr>
            <w:tcW w:w="594" w:type="pct"/>
            <w:vAlign w:val="center"/>
          </w:tcPr>
          <w:p w14:paraId="6586CE37" w14:textId="77777777" w:rsidR="00520F27" w:rsidRPr="00B96227" w:rsidRDefault="00520F27" w:rsidP="00520F27">
            <w:pPr>
              <w:autoSpaceDE w:val="0"/>
              <w:autoSpaceDN w:val="0"/>
              <w:adjustRightInd w:val="0"/>
              <w:spacing w:after="0" w:line="240" w:lineRule="auto"/>
              <w:rPr>
                <w:rFonts w:ascii="Century Gothic" w:hAnsi="Century Gothic" w:cs="GothamMedium"/>
                <w:b/>
                <w:sz w:val="20"/>
                <w:szCs w:val="20"/>
                <w:lang w:val="en-US"/>
              </w:rPr>
            </w:pPr>
            <w:r w:rsidRPr="004C6B09">
              <w:rPr>
                <w:rFonts w:ascii="Century Gothic" w:hAnsi="Century Gothic" w:cs="GothamBook"/>
                <w:bCs/>
                <w:sz w:val="20"/>
                <w:szCs w:val="20"/>
                <w:lang w:val="en-US"/>
              </w:rPr>
              <w:t xml:space="preserve">Number of </w:t>
            </w:r>
            <w:r w:rsidRPr="00B96227">
              <w:rPr>
                <w:rFonts w:ascii="Century Gothic" w:hAnsi="Century Gothic" w:cs="GothamMedium"/>
                <w:b/>
                <w:sz w:val="20"/>
                <w:szCs w:val="20"/>
                <w:lang w:val="en-US"/>
              </w:rPr>
              <w:t>FLISP subsidies</w:t>
            </w:r>
          </w:p>
          <w:p w14:paraId="3E5971E4" w14:textId="5C17DAB1" w:rsidR="00520F27" w:rsidRPr="004C6B09" w:rsidRDefault="00520F27" w:rsidP="00520F27">
            <w:pPr>
              <w:autoSpaceDE w:val="0"/>
              <w:autoSpaceDN w:val="0"/>
              <w:adjustRightInd w:val="0"/>
              <w:spacing w:after="0" w:line="240" w:lineRule="auto"/>
              <w:rPr>
                <w:rFonts w:ascii="Century Gothic" w:hAnsi="Century Gothic"/>
                <w:bCs/>
                <w:sz w:val="20"/>
                <w:szCs w:val="20"/>
              </w:rPr>
            </w:pPr>
            <w:r w:rsidRPr="00B96227">
              <w:rPr>
                <w:rFonts w:ascii="Century Gothic" w:hAnsi="Century Gothic" w:cs="GothamBook"/>
                <w:b/>
                <w:sz w:val="20"/>
                <w:szCs w:val="20"/>
                <w:lang w:val="en-US"/>
              </w:rPr>
              <w:t>disbursed</w:t>
            </w:r>
            <w:r w:rsidRPr="004C6B09">
              <w:rPr>
                <w:rFonts w:ascii="Century Gothic" w:hAnsi="Century Gothic" w:cs="GothamBook"/>
                <w:bCs/>
                <w:sz w:val="20"/>
                <w:szCs w:val="20"/>
                <w:lang w:val="en-US"/>
              </w:rPr>
              <w:t xml:space="preserve"> (R3 501 –R22 000)</w:t>
            </w:r>
          </w:p>
        </w:tc>
        <w:tc>
          <w:tcPr>
            <w:tcW w:w="356" w:type="pct"/>
            <w:vAlign w:val="center"/>
          </w:tcPr>
          <w:p w14:paraId="08731B43" w14:textId="05D87204" w:rsidR="00520F27" w:rsidRPr="004C6B09" w:rsidRDefault="00520F27" w:rsidP="00520F27">
            <w:pPr>
              <w:pStyle w:val="Tabletext"/>
              <w:jc w:val="center"/>
              <w:rPr>
                <w:bCs/>
                <w:sz w:val="20"/>
                <w:szCs w:val="20"/>
              </w:rPr>
            </w:pPr>
            <w:r w:rsidRPr="004C6B09">
              <w:rPr>
                <w:bCs/>
                <w:sz w:val="20"/>
                <w:szCs w:val="20"/>
              </w:rPr>
              <w:t>996</w:t>
            </w:r>
          </w:p>
        </w:tc>
        <w:tc>
          <w:tcPr>
            <w:tcW w:w="517" w:type="pct"/>
            <w:tcBorders>
              <w:right w:val="single" w:sz="4" w:space="0" w:color="FF0000"/>
            </w:tcBorders>
            <w:vAlign w:val="center"/>
          </w:tcPr>
          <w:p w14:paraId="42E98E3D" w14:textId="49A03746" w:rsidR="00520F27" w:rsidRPr="004C6B09" w:rsidRDefault="00520F27" w:rsidP="00520F27">
            <w:pPr>
              <w:pStyle w:val="Tabletext"/>
              <w:jc w:val="center"/>
              <w:rPr>
                <w:bCs/>
                <w:sz w:val="20"/>
                <w:szCs w:val="20"/>
              </w:rPr>
            </w:pPr>
            <w:r w:rsidRPr="004C6B09">
              <w:rPr>
                <w:bCs/>
                <w:sz w:val="20"/>
                <w:szCs w:val="20"/>
              </w:rPr>
              <w:t>1 214</w:t>
            </w:r>
          </w:p>
        </w:tc>
        <w:tc>
          <w:tcPr>
            <w:tcW w:w="356" w:type="pct"/>
            <w:tcBorders>
              <w:left w:val="single" w:sz="4" w:space="0" w:color="FF0000"/>
            </w:tcBorders>
            <w:vAlign w:val="center"/>
          </w:tcPr>
          <w:p w14:paraId="15029D25" w14:textId="1167EB5C" w:rsidR="00520F27" w:rsidRPr="004C6B09" w:rsidRDefault="00520F27" w:rsidP="00520F27">
            <w:pPr>
              <w:pStyle w:val="Tabletext"/>
              <w:jc w:val="center"/>
              <w:rPr>
                <w:bCs/>
                <w:sz w:val="20"/>
                <w:szCs w:val="20"/>
              </w:rPr>
            </w:pPr>
            <w:r w:rsidRPr="004C6B09">
              <w:rPr>
                <w:bCs/>
                <w:sz w:val="20"/>
                <w:szCs w:val="20"/>
              </w:rPr>
              <w:t>1 143</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205345E5" w14:textId="46D46FAE" w:rsidR="00520F27" w:rsidRPr="004C6B09" w:rsidRDefault="00520F27" w:rsidP="00520F27">
            <w:pPr>
              <w:pStyle w:val="Tabletext"/>
              <w:jc w:val="center"/>
              <w:rPr>
                <w:bCs/>
                <w:sz w:val="20"/>
                <w:szCs w:val="20"/>
              </w:rPr>
            </w:pPr>
            <w:r w:rsidRPr="004C6B09">
              <w:rPr>
                <w:bCs/>
                <w:sz w:val="20"/>
                <w:szCs w:val="20"/>
              </w:rPr>
              <w:t>813</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35AD3789" w14:textId="2BC99917" w:rsidR="00520F27" w:rsidRPr="004C6B09" w:rsidRDefault="00520F27" w:rsidP="00520F27">
            <w:pPr>
              <w:pStyle w:val="Tabletext"/>
              <w:jc w:val="center"/>
              <w:rPr>
                <w:bCs/>
                <w:sz w:val="20"/>
                <w:szCs w:val="20"/>
              </w:rPr>
            </w:pPr>
            <w:r w:rsidRPr="004C6B09">
              <w:rPr>
                <w:bCs/>
                <w:sz w:val="20"/>
                <w:szCs w:val="20"/>
              </w:rPr>
              <w:t>1 003</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51385856" w14:textId="1262C36B" w:rsidR="00520F27" w:rsidRPr="004C6B09" w:rsidRDefault="00520F27" w:rsidP="00520F27">
            <w:pPr>
              <w:pStyle w:val="Tabletext"/>
              <w:jc w:val="center"/>
              <w:rPr>
                <w:bCs/>
                <w:sz w:val="20"/>
                <w:szCs w:val="20"/>
              </w:rPr>
            </w:pPr>
            <w:r w:rsidRPr="004C6B09">
              <w:rPr>
                <w:bCs/>
                <w:sz w:val="20"/>
                <w:szCs w:val="20"/>
              </w:rPr>
              <w:t>1 620</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79A1C5B6" w14:textId="2E57D1CB" w:rsidR="00520F27" w:rsidRPr="004C6B09" w:rsidRDefault="00520F27" w:rsidP="00520F27">
            <w:pPr>
              <w:pStyle w:val="Tabletext"/>
              <w:jc w:val="center"/>
              <w:rPr>
                <w:bCs/>
                <w:sz w:val="20"/>
                <w:szCs w:val="20"/>
              </w:rPr>
            </w:pPr>
            <w:r w:rsidRPr="004C6B09">
              <w:rPr>
                <w:bCs/>
                <w:sz w:val="20"/>
                <w:szCs w:val="20"/>
              </w:rPr>
              <w:t>2 000</w:t>
            </w:r>
          </w:p>
        </w:tc>
        <w:tc>
          <w:tcPr>
            <w:tcW w:w="53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4E2ADB97" w14:textId="0C783B48" w:rsidR="00520F27" w:rsidRPr="004C6B09" w:rsidRDefault="00520F27" w:rsidP="00520F27">
            <w:pPr>
              <w:pStyle w:val="Tabletext"/>
              <w:jc w:val="center"/>
              <w:rPr>
                <w:bCs/>
                <w:sz w:val="20"/>
                <w:szCs w:val="20"/>
              </w:rPr>
            </w:pPr>
            <w:r w:rsidRPr="004C6B09">
              <w:rPr>
                <w:bCs/>
                <w:sz w:val="20"/>
                <w:szCs w:val="20"/>
              </w:rPr>
              <w:t>1 436</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5D370F16" w14:textId="136A2054" w:rsidR="00520F27" w:rsidRPr="004C6B09" w:rsidRDefault="00520F27" w:rsidP="00520F27">
            <w:pPr>
              <w:pStyle w:val="Tabletext"/>
              <w:jc w:val="center"/>
              <w:rPr>
                <w:bCs/>
                <w:sz w:val="20"/>
                <w:szCs w:val="20"/>
              </w:rPr>
            </w:pPr>
            <w:r>
              <w:rPr>
                <w:bCs/>
                <w:sz w:val="20"/>
                <w:szCs w:val="20"/>
              </w:rPr>
              <w:t>300</w:t>
            </w:r>
          </w:p>
        </w:tc>
        <w:tc>
          <w:tcPr>
            <w:tcW w:w="53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44ABA07" w14:textId="2C39E64D" w:rsidR="00520F27" w:rsidRPr="004C6B09" w:rsidRDefault="00520F27" w:rsidP="00520F27">
            <w:pPr>
              <w:pStyle w:val="Tabletext"/>
              <w:jc w:val="center"/>
              <w:rPr>
                <w:bCs/>
                <w:sz w:val="20"/>
                <w:szCs w:val="20"/>
              </w:rPr>
            </w:pPr>
            <w:r>
              <w:rPr>
                <w:bCs/>
                <w:sz w:val="20"/>
                <w:szCs w:val="20"/>
              </w:rPr>
              <w:t>322</w:t>
            </w:r>
          </w:p>
        </w:tc>
      </w:tr>
      <w:tr w:rsidR="00A36B1B" w:rsidRPr="004C6B09" w14:paraId="35A76B2A" w14:textId="77777777" w:rsidTr="00AF6489">
        <w:trPr>
          <w:trHeight w:val="738"/>
        </w:trPr>
        <w:tc>
          <w:tcPr>
            <w:tcW w:w="594" w:type="pct"/>
            <w:vAlign w:val="center"/>
          </w:tcPr>
          <w:p w14:paraId="1893FA38" w14:textId="155070A6" w:rsidR="00E73BD3" w:rsidRPr="00270BE2" w:rsidRDefault="00E73BD3" w:rsidP="00E73BD3">
            <w:pPr>
              <w:autoSpaceDE w:val="0"/>
              <w:autoSpaceDN w:val="0"/>
              <w:adjustRightInd w:val="0"/>
              <w:spacing w:after="0" w:line="240" w:lineRule="auto"/>
              <w:rPr>
                <w:rFonts w:ascii="Century Gothic" w:hAnsi="Century Gothic" w:cs="GothamMedium"/>
                <w:b/>
                <w:sz w:val="20"/>
                <w:szCs w:val="20"/>
                <w:lang w:val="en-US"/>
              </w:rPr>
            </w:pPr>
            <w:r w:rsidRPr="004C6B09">
              <w:rPr>
                <w:rFonts w:ascii="Century Gothic" w:hAnsi="Century Gothic" w:cs="GothamBook"/>
                <w:bCs/>
                <w:sz w:val="20"/>
                <w:szCs w:val="20"/>
                <w:lang w:val="en-US"/>
              </w:rPr>
              <w:t xml:space="preserve">Number of new sites connected to </w:t>
            </w:r>
            <w:r w:rsidRPr="004C6B09">
              <w:rPr>
                <w:rFonts w:ascii="Century Gothic" w:hAnsi="Century Gothic" w:cs="GothamBook"/>
                <w:bCs/>
                <w:sz w:val="20"/>
                <w:szCs w:val="20"/>
                <w:lang w:val="en-US"/>
              </w:rPr>
              <w:lastRenderedPageBreak/>
              <w:t xml:space="preserve">basic services as part of the </w:t>
            </w:r>
            <w:r w:rsidRPr="00270BE2">
              <w:rPr>
                <w:rFonts w:ascii="Century Gothic" w:hAnsi="Century Gothic" w:cs="GothamMedium"/>
                <w:b/>
                <w:sz w:val="20"/>
                <w:szCs w:val="20"/>
                <w:lang w:val="en-US"/>
              </w:rPr>
              <w:t>Integrated</w:t>
            </w:r>
          </w:p>
          <w:p w14:paraId="7FF2EAA4" w14:textId="77777777" w:rsidR="00E73BD3" w:rsidRPr="00270BE2" w:rsidRDefault="00E73BD3" w:rsidP="00E73BD3">
            <w:pPr>
              <w:autoSpaceDE w:val="0"/>
              <w:autoSpaceDN w:val="0"/>
              <w:adjustRightInd w:val="0"/>
              <w:spacing w:after="0" w:line="240" w:lineRule="auto"/>
              <w:rPr>
                <w:rFonts w:ascii="Century Gothic" w:hAnsi="Century Gothic" w:cs="GothamMedium"/>
                <w:b/>
                <w:sz w:val="20"/>
                <w:szCs w:val="20"/>
                <w:lang w:val="en-US"/>
              </w:rPr>
            </w:pPr>
            <w:r w:rsidRPr="00270BE2">
              <w:rPr>
                <w:rFonts w:ascii="Century Gothic" w:hAnsi="Century Gothic" w:cs="GothamMedium"/>
                <w:b/>
                <w:sz w:val="20"/>
                <w:szCs w:val="20"/>
                <w:lang w:val="en-US"/>
              </w:rPr>
              <w:t>Residential Development</w:t>
            </w:r>
          </w:p>
          <w:p w14:paraId="3A2D7822" w14:textId="62C924DD" w:rsidR="00AB17A3" w:rsidRPr="004C6B09" w:rsidRDefault="00E73BD3" w:rsidP="00E73BD3">
            <w:pPr>
              <w:autoSpaceDE w:val="0"/>
              <w:autoSpaceDN w:val="0"/>
              <w:adjustRightInd w:val="0"/>
              <w:spacing w:after="0" w:line="240" w:lineRule="auto"/>
              <w:rPr>
                <w:rFonts w:ascii="Century Gothic" w:hAnsi="Century Gothic"/>
                <w:bCs/>
                <w:sz w:val="20"/>
                <w:szCs w:val="20"/>
              </w:rPr>
            </w:pPr>
            <w:r w:rsidRPr="00270BE2">
              <w:rPr>
                <w:rFonts w:ascii="Century Gothic" w:hAnsi="Century Gothic" w:cs="GothamMedium"/>
                <w:b/>
                <w:sz w:val="20"/>
                <w:szCs w:val="20"/>
                <w:lang w:val="en-US"/>
              </w:rPr>
              <w:t>Programme (IRDP)</w:t>
            </w:r>
            <w:r w:rsidRPr="004C6B09">
              <w:rPr>
                <w:rFonts w:ascii="Century Gothic" w:hAnsi="Century Gothic" w:cs="GothamMedium"/>
                <w:bCs/>
                <w:sz w:val="20"/>
                <w:szCs w:val="20"/>
                <w:lang w:val="en-US"/>
              </w:rPr>
              <w:t xml:space="preserve"> </w:t>
            </w:r>
            <w:r w:rsidRPr="004C6B09">
              <w:rPr>
                <w:rFonts w:ascii="Century Gothic" w:hAnsi="Century Gothic" w:cs="GothamBook"/>
                <w:bCs/>
                <w:sz w:val="20"/>
                <w:szCs w:val="20"/>
                <w:lang w:val="en-US"/>
              </w:rPr>
              <w:t>within projects completed</w:t>
            </w:r>
          </w:p>
        </w:tc>
        <w:tc>
          <w:tcPr>
            <w:tcW w:w="356" w:type="pct"/>
            <w:vAlign w:val="center"/>
          </w:tcPr>
          <w:p w14:paraId="7D6685B1" w14:textId="57D77533" w:rsidR="00AB17A3" w:rsidRPr="004C6B09" w:rsidRDefault="007F2DA8" w:rsidP="004C6B09">
            <w:pPr>
              <w:pStyle w:val="Tabletext"/>
              <w:keepNext/>
              <w:jc w:val="center"/>
              <w:rPr>
                <w:bCs/>
                <w:sz w:val="20"/>
                <w:szCs w:val="20"/>
              </w:rPr>
            </w:pPr>
            <w:r w:rsidRPr="004C6B09">
              <w:rPr>
                <w:bCs/>
                <w:sz w:val="20"/>
                <w:szCs w:val="20"/>
              </w:rPr>
              <w:lastRenderedPageBreak/>
              <w:t>4 420</w:t>
            </w:r>
          </w:p>
        </w:tc>
        <w:tc>
          <w:tcPr>
            <w:tcW w:w="517" w:type="pct"/>
            <w:tcBorders>
              <w:right w:val="single" w:sz="4" w:space="0" w:color="FF0000"/>
            </w:tcBorders>
            <w:vAlign w:val="center"/>
          </w:tcPr>
          <w:p w14:paraId="6123D33B" w14:textId="31B207C8" w:rsidR="00AB17A3" w:rsidRPr="004C6B09" w:rsidRDefault="007F2DA8" w:rsidP="004C6B09">
            <w:pPr>
              <w:pStyle w:val="Tabletext"/>
              <w:keepNext/>
              <w:jc w:val="center"/>
              <w:rPr>
                <w:bCs/>
                <w:sz w:val="20"/>
                <w:szCs w:val="20"/>
              </w:rPr>
            </w:pPr>
            <w:r w:rsidRPr="004C6B09">
              <w:rPr>
                <w:bCs/>
                <w:sz w:val="20"/>
                <w:szCs w:val="20"/>
              </w:rPr>
              <w:t>4 967</w:t>
            </w:r>
          </w:p>
        </w:tc>
        <w:tc>
          <w:tcPr>
            <w:tcW w:w="356" w:type="pct"/>
            <w:tcBorders>
              <w:left w:val="single" w:sz="4" w:space="0" w:color="FF0000"/>
            </w:tcBorders>
            <w:vAlign w:val="center"/>
          </w:tcPr>
          <w:p w14:paraId="366B690F" w14:textId="5E403E93" w:rsidR="00AB17A3" w:rsidRPr="004C6B09" w:rsidRDefault="00297402" w:rsidP="004C6B09">
            <w:pPr>
              <w:pStyle w:val="Tabletext"/>
              <w:keepNext/>
              <w:jc w:val="center"/>
              <w:rPr>
                <w:bCs/>
                <w:sz w:val="20"/>
                <w:szCs w:val="20"/>
              </w:rPr>
            </w:pPr>
            <w:r w:rsidRPr="004C6B09">
              <w:rPr>
                <w:bCs/>
                <w:sz w:val="20"/>
                <w:szCs w:val="20"/>
              </w:rPr>
              <w:t>4 164</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51AA2A22" w14:textId="00838B4E" w:rsidR="00AB17A3" w:rsidRPr="004C6B09" w:rsidRDefault="00765F95" w:rsidP="004C6B09">
            <w:pPr>
              <w:pStyle w:val="Tabletext"/>
              <w:keepNext/>
              <w:jc w:val="center"/>
              <w:rPr>
                <w:bCs/>
                <w:sz w:val="20"/>
                <w:szCs w:val="20"/>
              </w:rPr>
            </w:pPr>
            <w:r w:rsidRPr="004C6B09">
              <w:rPr>
                <w:bCs/>
                <w:sz w:val="20"/>
                <w:szCs w:val="20"/>
              </w:rPr>
              <w:t>4 783</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081F3159" w14:textId="4A226991" w:rsidR="00AB17A3" w:rsidRPr="004C6B09" w:rsidRDefault="004D2AFF" w:rsidP="004C6B09">
            <w:pPr>
              <w:pStyle w:val="Tabletext"/>
              <w:keepNext/>
              <w:jc w:val="center"/>
              <w:rPr>
                <w:bCs/>
                <w:sz w:val="20"/>
                <w:szCs w:val="20"/>
              </w:rPr>
            </w:pPr>
            <w:r w:rsidRPr="004C6B09">
              <w:rPr>
                <w:bCs/>
                <w:sz w:val="20"/>
                <w:szCs w:val="20"/>
              </w:rPr>
              <w:t>2 857</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2FB4D263" w14:textId="191B2522" w:rsidR="00AB17A3" w:rsidRPr="004C6B09" w:rsidRDefault="004D2AFF" w:rsidP="004C6B09">
            <w:pPr>
              <w:pStyle w:val="Tabletext"/>
              <w:keepNext/>
              <w:jc w:val="center"/>
              <w:rPr>
                <w:bCs/>
                <w:sz w:val="20"/>
                <w:szCs w:val="20"/>
              </w:rPr>
            </w:pPr>
            <w:r w:rsidRPr="004C6B09">
              <w:rPr>
                <w:bCs/>
                <w:sz w:val="20"/>
                <w:szCs w:val="20"/>
              </w:rPr>
              <w:t>2 178</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46F7FC80" w14:textId="483E7B0F" w:rsidR="00AB17A3" w:rsidRPr="004C6B09" w:rsidRDefault="00142411" w:rsidP="004C6B09">
            <w:pPr>
              <w:pStyle w:val="Tabletext"/>
              <w:keepNext/>
              <w:jc w:val="center"/>
              <w:rPr>
                <w:bCs/>
                <w:sz w:val="20"/>
                <w:szCs w:val="20"/>
              </w:rPr>
            </w:pPr>
            <w:r w:rsidRPr="004C6B09">
              <w:rPr>
                <w:bCs/>
                <w:sz w:val="20"/>
                <w:szCs w:val="20"/>
              </w:rPr>
              <w:t>-</w:t>
            </w:r>
          </w:p>
        </w:tc>
        <w:tc>
          <w:tcPr>
            <w:tcW w:w="53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329EA0DA" w14:textId="2003C452" w:rsidR="00AB17A3" w:rsidRPr="004C6B09" w:rsidRDefault="00142411" w:rsidP="004C6B09">
            <w:pPr>
              <w:pStyle w:val="Tabletext"/>
              <w:keepNext/>
              <w:jc w:val="center"/>
              <w:rPr>
                <w:bCs/>
                <w:sz w:val="20"/>
                <w:szCs w:val="20"/>
              </w:rPr>
            </w:pPr>
            <w:r w:rsidRPr="004C6B09">
              <w:rPr>
                <w:bCs/>
                <w:sz w:val="20"/>
                <w:szCs w:val="20"/>
              </w:rPr>
              <w:t>-</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0A8DA9AF" w14:textId="31150723" w:rsidR="00AB17A3" w:rsidRPr="004C6B09" w:rsidRDefault="00520F27" w:rsidP="004C6B09">
            <w:pPr>
              <w:pStyle w:val="Tabletext"/>
              <w:keepNext/>
              <w:jc w:val="center"/>
              <w:rPr>
                <w:bCs/>
                <w:sz w:val="20"/>
                <w:szCs w:val="20"/>
              </w:rPr>
            </w:pPr>
            <w:r>
              <w:rPr>
                <w:bCs/>
                <w:sz w:val="20"/>
                <w:szCs w:val="20"/>
              </w:rPr>
              <w:t>-</w:t>
            </w:r>
          </w:p>
        </w:tc>
        <w:tc>
          <w:tcPr>
            <w:tcW w:w="53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7B353EC" w14:textId="65603962" w:rsidR="00AB17A3" w:rsidRPr="004C6B09" w:rsidRDefault="00520F27" w:rsidP="004C6B09">
            <w:pPr>
              <w:pStyle w:val="Tabletext"/>
              <w:keepNext/>
              <w:jc w:val="center"/>
              <w:rPr>
                <w:bCs/>
                <w:sz w:val="20"/>
                <w:szCs w:val="20"/>
              </w:rPr>
            </w:pPr>
            <w:r>
              <w:rPr>
                <w:bCs/>
                <w:sz w:val="20"/>
                <w:szCs w:val="20"/>
              </w:rPr>
              <w:t>-</w:t>
            </w:r>
          </w:p>
        </w:tc>
      </w:tr>
      <w:tr w:rsidR="00520F27" w:rsidRPr="004C6B09" w14:paraId="515D9302" w14:textId="77777777" w:rsidTr="00AF6489">
        <w:trPr>
          <w:trHeight w:val="738"/>
        </w:trPr>
        <w:tc>
          <w:tcPr>
            <w:tcW w:w="594" w:type="pct"/>
            <w:vAlign w:val="center"/>
          </w:tcPr>
          <w:p w14:paraId="6148E96F" w14:textId="2DA9E8B3" w:rsidR="00520F27" w:rsidRPr="004C6B09" w:rsidRDefault="00520F27" w:rsidP="00520F27">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eastAsia="Calibri" w:hAnsi="Century Gothic" w:cs="Times New Roman"/>
                <w:bCs/>
                <w:sz w:val="20"/>
                <w:szCs w:val="20"/>
              </w:rPr>
              <w:t xml:space="preserve">Number of </w:t>
            </w:r>
            <w:r w:rsidRPr="00270BE2">
              <w:rPr>
                <w:rFonts w:ascii="Century Gothic" w:eastAsia="Calibri" w:hAnsi="Century Gothic" w:cs="Times New Roman"/>
                <w:b/>
                <w:sz w:val="20"/>
                <w:szCs w:val="20"/>
              </w:rPr>
              <w:t>Breaking New Grounds (BNG)</w:t>
            </w:r>
            <w:r w:rsidRPr="004C6B09">
              <w:rPr>
                <w:rFonts w:ascii="Century Gothic" w:eastAsia="Calibri" w:hAnsi="Century Gothic" w:cs="Times New Roman"/>
                <w:bCs/>
                <w:sz w:val="20"/>
                <w:szCs w:val="20"/>
              </w:rPr>
              <w:t xml:space="preserve"> houses delivered.</w:t>
            </w:r>
            <w:r w:rsidR="001C476F">
              <w:rPr>
                <w:rFonts w:ascii="Century Gothic" w:eastAsia="Calibri" w:hAnsi="Century Gothic" w:cs="Times New Roman"/>
                <w:bCs/>
                <w:sz w:val="20"/>
                <w:szCs w:val="20"/>
              </w:rPr>
              <w:t xml:space="preserve"> (</w:t>
            </w:r>
            <w:r w:rsidR="000072B7">
              <w:rPr>
                <w:rFonts w:ascii="Century Gothic" w:eastAsia="Calibri" w:hAnsi="Century Gothic" w:cs="Times New Roman"/>
                <w:bCs/>
                <w:sz w:val="20"/>
                <w:szCs w:val="20"/>
              </w:rPr>
              <w:t xml:space="preserve">total number of BNG </w:t>
            </w:r>
            <w:r w:rsidR="00A042C0">
              <w:rPr>
                <w:rFonts w:ascii="Century Gothic" w:eastAsia="Calibri" w:hAnsi="Century Gothic" w:cs="Times New Roman"/>
                <w:bCs/>
                <w:sz w:val="20"/>
                <w:szCs w:val="20"/>
              </w:rPr>
              <w:t xml:space="preserve">units </w:t>
            </w:r>
            <w:r w:rsidR="000072B7">
              <w:rPr>
                <w:rFonts w:ascii="Century Gothic" w:eastAsia="Calibri" w:hAnsi="Century Gothic" w:cs="Times New Roman"/>
                <w:bCs/>
                <w:sz w:val="20"/>
                <w:szCs w:val="20"/>
              </w:rPr>
              <w:t xml:space="preserve">is measured </w:t>
            </w:r>
            <w:r w:rsidR="00A042C0">
              <w:rPr>
                <w:rFonts w:ascii="Century Gothic" w:eastAsia="Calibri" w:hAnsi="Century Gothic" w:cs="Times New Roman"/>
                <w:bCs/>
                <w:sz w:val="20"/>
                <w:szCs w:val="20"/>
              </w:rPr>
              <w:t>by IRDP Units and PHP).</w:t>
            </w:r>
          </w:p>
        </w:tc>
        <w:tc>
          <w:tcPr>
            <w:tcW w:w="356" w:type="pct"/>
            <w:vAlign w:val="center"/>
          </w:tcPr>
          <w:p w14:paraId="4530420F" w14:textId="1A925666" w:rsidR="00520F27" w:rsidRPr="004C6B09" w:rsidRDefault="00333106" w:rsidP="00520F27">
            <w:pPr>
              <w:pStyle w:val="Tabletext"/>
              <w:keepNext/>
              <w:jc w:val="center"/>
              <w:rPr>
                <w:bCs/>
                <w:sz w:val="20"/>
                <w:szCs w:val="20"/>
              </w:rPr>
            </w:pPr>
            <w:r>
              <w:rPr>
                <w:bCs/>
                <w:sz w:val="20"/>
                <w:szCs w:val="20"/>
              </w:rPr>
              <w:t>-</w:t>
            </w:r>
          </w:p>
        </w:tc>
        <w:tc>
          <w:tcPr>
            <w:tcW w:w="517" w:type="pct"/>
            <w:tcBorders>
              <w:right w:val="single" w:sz="4" w:space="0" w:color="FF0000"/>
            </w:tcBorders>
            <w:vAlign w:val="center"/>
          </w:tcPr>
          <w:p w14:paraId="67630127" w14:textId="2D566DBA" w:rsidR="00520F27" w:rsidRPr="004C6B09" w:rsidRDefault="00333106" w:rsidP="00520F27">
            <w:pPr>
              <w:pStyle w:val="Tabletext"/>
              <w:keepNext/>
              <w:jc w:val="center"/>
              <w:rPr>
                <w:bCs/>
                <w:sz w:val="20"/>
                <w:szCs w:val="20"/>
              </w:rPr>
            </w:pPr>
            <w:r>
              <w:rPr>
                <w:bCs/>
                <w:sz w:val="20"/>
                <w:szCs w:val="20"/>
              </w:rPr>
              <w:t>-</w:t>
            </w:r>
          </w:p>
        </w:tc>
        <w:tc>
          <w:tcPr>
            <w:tcW w:w="356" w:type="pct"/>
            <w:tcBorders>
              <w:left w:val="single" w:sz="4" w:space="0" w:color="FF0000"/>
            </w:tcBorders>
            <w:vAlign w:val="center"/>
          </w:tcPr>
          <w:p w14:paraId="5C302EDA" w14:textId="3DB56333" w:rsidR="00520F27" w:rsidRPr="004C6B09" w:rsidRDefault="00333106" w:rsidP="00520F27">
            <w:pPr>
              <w:pStyle w:val="Tabletext"/>
              <w:keepNext/>
              <w:jc w:val="center"/>
              <w:rPr>
                <w:bCs/>
                <w:sz w:val="20"/>
                <w:szCs w:val="20"/>
              </w:rPr>
            </w:pPr>
            <w:r>
              <w:rPr>
                <w:bCs/>
                <w:sz w:val="20"/>
                <w:szCs w:val="20"/>
              </w:rPr>
              <w:t>-</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3F823A6F" w14:textId="338C4DCF" w:rsidR="00520F27" w:rsidRPr="004C6B09" w:rsidRDefault="00333106" w:rsidP="00520F27">
            <w:pPr>
              <w:pStyle w:val="Tabletext"/>
              <w:keepNext/>
              <w:jc w:val="center"/>
              <w:rPr>
                <w:bCs/>
                <w:sz w:val="20"/>
                <w:szCs w:val="20"/>
              </w:rPr>
            </w:pPr>
            <w:r>
              <w:rPr>
                <w:bCs/>
                <w:sz w:val="20"/>
                <w:szCs w:val="20"/>
              </w:rPr>
              <w:t>-</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02089AFB" w14:textId="7C705C71" w:rsidR="00520F27" w:rsidRPr="004C6B09" w:rsidRDefault="00333106" w:rsidP="00520F27">
            <w:pPr>
              <w:pStyle w:val="Tabletext"/>
              <w:keepNext/>
              <w:jc w:val="center"/>
              <w:rPr>
                <w:bCs/>
                <w:sz w:val="20"/>
                <w:szCs w:val="20"/>
              </w:rPr>
            </w:pPr>
            <w:r>
              <w:rPr>
                <w:bCs/>
                <w:sz w:val="20"/>
                <w:szCs w:val="20"/>
              </w:rPr>
              <w:t>-</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1F2E3CD1" w14:textId="31EDE5DD" w:rsidR="00520F27" w:rsidRPr="004C6B09" w:rsidRDefault="00333106" w:rsidP="00520F27">
            <w:pPr>
              <w:pStyle w:val="Tabletext"/>
              <w:keepNext/>
              <w:jc w:val="center"/>
              <w:rPr>
                <w:bCs/>
                <w:sz w:val="20"/>
                <w:szCs w:val="20"/>
              </w:rPr>
            </w:pPr>
            <w:r>
              <w:rPr>
                <w:bCs/>
                <w:sz w:val="20"/>
                <w:szCs w:val="20"/>
              </w:rPr>
              <w:t>-</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4BDFE928" w14:textId="4E8C9490" w:rsidR="00520F27" w:rsidRPr="004C6B09" w:rsidRDefault="00520F27" w:rsidP="00520F27">
            <w:pPr>
              <w:pStyle w:val="Tabletext"/>
              <w:keepNext/>
              <w:jc w:val="center"/>
              <w:rPr>
                <w:bCs/>
                <w:sz w:val="20"/>
                <w:szCs w:val="20"/>
              </w:rPr>
            </w:pPr>
            <w:r w:rsidRPr="004C6B09">
              <w:rPr>
                <w:bCs/>
                <w:sz w:val="20"/>
                <w:szCs w:val="20"/>
              </w:rPr>
              <w:t>6 213</w:t>
            </w:r>
          </w:p>
        </w:tc>
        <w:tc>
          <w:tcPr>
            <w:tcW w:w="53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68007C18" w14:textId="32034D78" w:rsidR="00520F27" w:rsidRPr="004C6B09" w:rsidRDefault="00520F27" w:rsidP="00520F27">
            <w:pPr>
              <w:pStyle w:val="Tabletext"/>
              <w:keepNext/>
              <w:jc w:val="center"/>
              <w:rPr>
                <w:bCs/>
                <w:sz w:val="20"/>
                <w:szCs w:val="20"/>
              </w:rPr>
            </w:pPr>
            <w:r w:rsidRPr="004C6B09">
              <w:rPr>
                <w:bCs/>
                <w:sz w:val="20"/>
                <w:szCs w:val="20"/>
              </w:rPr>
              <w:t>3 672</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75A59961" w14:textId="0C061C4F" w:rsidR="00520F27" w:rsidRPr="004C6B09" w:rsidRDefault="00520F27" w:rsidP="00520F27">
            <w:pPr>
              <w:pStyle w:val="Tabletext"/>
              <w:keepNext/>
              <w:jc w:val="center"/>
              <w:rPr>
                <w:bCs/>
                <w:sz w:val="20"/>
                <w:szCs w:val="20"/>
              </w:rPr>
            </w:pPr>
            <w:r>
              <w:rPr>
                <w:bCs/>
                <w:sz w:val="20"/>
                <w:szCs w:val="20"/>
              </w:rPr>
              <w:t>1 000</w:t>
            </w:r>
          </w:p>
        </w:tc>
        <w:tc>
          <w:tcPr>
            <w:tcW w:w="53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CFA1752" w14:textId="6DEEF9A8" w:rsidR="00520F27" w:rsidRPr="004C6B09" w:rsidRDefault="00520F27" w:rsidP="00520F27">
            <w:pPr>
              <w:pStyle w:val="Tabletext"/>
              <w:keepNext/>
              <w:jc w:val="center"/>
              <w:rPr>
                <w:bCs/>
                <w:sz w:val="20"/>
                <w:szCs w:val="20"/>
              </w:rPr>
            </w:pPr>
            <w:r>
              <w:rPr>
                <w:bCs/>
                <w:sz w:val="20"/>
                <w:szCs w:val="20"/>
              </w:rPr>
              <w:t>777</w:t>
            </w:r>
          </w:p>
        </w:tc>
      </w:tr>
      <w:tr w:rsidR="00520F27" w:rsidRPr="004C6B09" w14:paraId="515AA618" w14:textId="77777777" w:rsidTr="00AF6489">
        <w:trPr>
          <w:trHeight w:val="738"/>
        </w:trPr>
        <w:tc>
          <w:tcPr>
            <w:tcW w:w="594" w:type="pct"/>
            <w:vAlign w:val="center"/>
          </w:tcPr>
          <w:p w14:paraId="5AC87DC9" w14:textId="70648018" w:rsidR="00520F27" w:rsidRPr="004C6B09" w:rsidRDefault="00520F27" w:rsidP="00520F27">
            <w:pPr>
              <w:autoSpaceDE w:val="0"/>
              <w:autoSpaceDN w:val="0"/>
              <w:adjustRightInd w:val="0"/>
              <w:spacing w:after="0" w:line="240" w:lineRule="auto"/>
              <w:rPr>
                <w:rFonts w:ascii="Century Gothic" w:eastAsia="Calibri" w:hAnsi="Century Gothic" w:cs="Times New Roman"/>
                <w:bCs/>
                <w:sz w:val="20"/>
                <w:szCs w:val="20"/>
              </w:rPr>
            </w:pPr>
            <w:r w:rsidRPr="004C6B09">
              <w:rPr>
                <w:rFonts w:ascii="Century Gothic" w:eastAsia="Calibri" w:hAnsi="Century Gothic" w:cs="Times New Roman"/>
                <w:bCs/>
                <w:sz w:val="20"/>
                <w:szCs w:val="20"/>
              </w:rPr>
              <w:t xml:space="preserve">Number of </w:t>
            </w:r>
            <w:r w:rsidRPr="00E774B7">
              <w:rPr>
                <w:rFonts w:ascii="Century Gothic" w:eastAsia="Calibri" w:hAnsi="Century Gothic" w:cs="Times New Roman"/>
                <w:b/>
                <w:sz w:val="20"/>
                <w:szCs w:val="20"/>
              </w:rPr>
              <w:t>serviced sites</w:t>
            </w:r>
            <w:r w:rsidRPr="004C6B09">
              <w:rPr>
                <w:rFonts w:ascii="Century Gothic" w:eastAsia="Calibri" w:hAnsi="Century Gothic" w:cs="Times New Roman"/>
                <w:bCs/>
                <w:sz w:val="20"/>
                <w:szCs w:val="20"/>
              </w:rPr>
              <w:t xml:space="preserve"> delivered.</w:t>
            </w:r>
            <w:r w:rsidR="00A042C0">
              <w:rPr>
                <w:rFonts w:ascii="Century Gothic" w:eastAsia="Calibri" w:hAnsi="Century Gothic" w:cs="Times New Roman"/>
                <w:bCs/>
                <w:sz w:val="20"/>
                <w:szCs w:val="20"/>
              </w:rPr>
              <w:t xml:space="preserve"> (total number of sites units is measured by IRDP sites and UISP).</w:t>
            </w:r>
          </w:p>
        </w:tc>
        <w:tc>
          <w:tcPr>
            <w:tcW w:w="356" w:type="pct"/>
            <w:vAlign w:val="center"/>
          </w:tcPr>
          <w:p w14:paraId="588E6228" w14:textId="4E6CECD6" w:rsidR="00520F27" w:rsidRPr="004C6B09" w:rsidRDefault="004F0AE8" w:rsidP="00520F27">
            <w:pPr>
              <w:pStyle w:val="Tabletext"/>
              <w:keepNext/>
              <w:jc w:val="center"/>
              <w:rPr>
                <w:bCs/>
                <w:sz w:val="20"/>
                <w:szCs w:val="20"/>
              </w:rPr>
            </w:pPr>
            <w:r>
              <w:rPr>
                <w:bCs/>
                <w:sz w:val="20"/>
                <w:szCs w:val="20"/>
              </w:rPr>
              <w:t>-</w:t>
            </w:r>
          </w:p>
        </w:tc>
        <w:tc>
          <w:tcPr>
            <w:tcW w:w="517" w:type="pct"/>
            <w:tcBorders>
              <w:right w:val="single" w:sz="4" w:space="0" w:color="FF0000"/>
            </w:tcBorders>
            <w:vAlign w:val="center"/>
          </w:tcPr>
          <w:p w14:paraId="69588613" w14:textId="387C40C4" w:rsidR="00520F27" w:rsidRPr="004C6B09" w:rsidRDefault="004F0AE8" w:rsidP="00520F27">
            <w:pPr>
              <w:pStyle w:val="Tabletext"/>
              <w:keepNext/>
              <w:jc w:val="center"/>
              <w:rPr>
                <w:bCs/>
                <w:sz w:val="20"/>
                <w:szCs w:val="20"/>
              </w:rPr>
            </w:pPr>
            <w:r>
              <w:rPr>
                <w:bCs/>
                <w:sz w:val="20"/>
                <w:szCs w:val="20"/>
              </w:rPr>
              <w:t>-</w:t>
            </w:r>
          </w:p>
        </w:tc>
        <w:tc>
          <w:tcPr>
            <w:tcW w:w="356" w:type="pct"/>
            <w:tcBorders>
              <w:left w:val="single" w:sz="4" w:space="0" w:color="FF0000"/>
            </w:tcBorders>
            <w:vAlign w:val="center"/>
          </w:tcPr>
          <w:p w14:paraId="041C762D" w14:textId="10C0C2A8" w:rsidR="00520F27" w:rsidRPr="004C6B09" w:rsidRDefault="004F0AE8" w:rsidP="00520F27">
            <w:pPr>
              <w:pStyle w:val="Tabletext"/>
              <w:keepNext/>
              <w:jc w:val="center"/>
              <w:rPr>
                <w:bCs/>
                <w:sz w:val="20"/>
                <w:szCs w:val="20"/>
              </w:rPr>
            </w:pPr>
            <w:r>
              <w:rPr>
                <w:bCs/>
                <w:sz w:val="20"/>
                <w:szCs w:val="20"/>
              </w:rPr>
              <w:t>-</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52EE45B5" w14:textId="4D24EE58" w:rsidR="00520F27" w:rsidRPr="004C6B09" w:rsidRDefault="004F0AE8" w:rsidP="00520F27">
            <w:pPr>
              <w:pStyle w:val="Tabletext"/>
              <w:keepNext/>
              <w:jc w:val="center"/>
              <w:rPr>
                <w:bCs/>
                <w:sz w:val="20"/>
                <w:szCs w:val="20"/>
              </w:rPr>
            </w:pPr>
            <w:r>
              <w:rPr>
                <w:bCs/>
                <w:sz w:val="20"/>
                <w:szCs w:val="20"/>
              </w:rPr>
              <w:t>-</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19F514C9" w14:textId="3A0AAA18" w:rsidR="00520F27" w:rsidRPr="004C6B09" w:rsidRDefault="004F0AE8" w:rsidP="00520F27">
            <w:pPr>
              <w:pStyle w:val="Tabletext"/>
              <w:keepNext/>
              <w:jc w:val="center"/>
              <w:rPr>
                <w:bCs/>
                <w:sz w:val="20"/>
                <w:szCs w:val="20"/>
              </w:rPr>
            </w:pPr>
            <w:r>
              <w:rPr>
                <w:bCs/>
                <w:sz w:val="20"/>
                <w:szCs w:val="20"/>
              </w:rPr>
              <w:t>-</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6A2B294D" w14:textId="283CAB62" w:rsidR="00520F27" w:rsidRPr="004C6B09" w:rsidRDefault="004F0AE8" w:rsidP="00520F27">
            <w:pPr>
              <w:pStyle w:val="Tabletext"/>
              <w:keepNext/>
              <w:jc w:val="center"/>
              <w:rPr>
                <w:bCs/>
                <w:sz w:val="20"/>
                <w:szCs w:val="20"/>
              </w:rPr>
            </w:pPr>
            <w:r>
              <w:rPr>
                <w:bCs/>
                <w:sz w:val="20"/>
                <w:szCs w:val="20"/>
              </w:rPr>
              <w:t>-</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14DC575A" w14:textId="11682394" w:rsidR="00520F27" w:rsidRPr="004C6B09" w:rsidRDefault="00520F27" w:rsidP="00520F27">
            <w:pPr>
              <w:pStyle w:val="Tabletext"/>
              <w:keepNext/>
              <w:jc w:val="center"/>
              <w:rPr>
                <w:bCs/>
                <w:sz w:val="20"/>
                <w:szCs w:val="20"/>
              </w:rPr>
            </w:pPr>
            <w:r w:rsidRPr="004C6B09">
              <w:rPr>
                <w:bCs/>
                <w:sz w:val="20"/>
                <w:szCs w:val="20"/>
              </w:rPr>
              <w:t>2 747</w:t>
            </w:r>
          </w:p>
        </w:tc>
        <w:tc>
          <w:tcPr>
            <w:tcW w:w="53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640FCC25" w14:textId="17531479" w:rsidR="00520F27" w:rsidRPr="004C6B09" w:rsidRDefault="00520F27" w:rsidP="00520F27">
            <w:pPr>
              <w:pStyle w:val="Tabletext"/>
              <w:keepNext/>
              <w:jc w:val="center"/>
              <w:rPr>
                <w:bCs/>
                <w:sz w:val="20"/>
                <w:szCs w:val="20"/>
              </w:rPr>
            </w:pPr>
            <w:r w:rsidRPr="004C6B09">
              <w:rPr>
                <w:bCs/>
                <w:sz w:val="20"/>
                <w:szCs w:val="20"/>
              </w:rPr>
              <w:t>1 230</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4D1786F9" w14:textId="261EC04F" w:rsidR="00520F27" w:rsidRPr="004C6B09" w:rsidRDefault="00520F27" w:rsidP="00520F27">
            <w:pPr>
              <w:pStyle w:val="Tabletext"/>
              <w:keepNext/>
              <w:jc w:val="center"/>
              <w:rPr>
                <w:bCs/>
                <w:sz w:val="20"/>
                <w:szCs w:val="20"/>
              </w:rPr>
            </w:pPr>
            <w:r>
              <w:rPr>
                <w:bCs/>
                <w:sz w:val="20"/>
                <w:szCs w:val="20"/>
              </w:rPr>
              <w:t>500</w:t>
            </w:r>
          </w:p>
        </w:tc>
        <w:tc>
          <w:tcPr>
            <w:tcW w:w="53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AA1EF00" w14:textId="79CE8CF9" w:rsidR="00520F27" w:rsidRPr="004C6B09" w:rsidRDefault="00520F27" w:rsidP="00520F27">
            <w:pPr>
              <w:pStyle w:val="Tabletext"/>
              <w:keepNext/>
              <w:jc w:val="center"/>
              <w:rPr>
                <w:bCs/>
                <w:sz w:val="20"/>
                <w:szCs w:val="20"/>
              </w:rPr>
            </w:pPr>
            <w:r>
              <w:rPr>
                <w:bCs/>
                <w:sz w:val="20"/>
                <w:szCs w:val="20"/>
              </w:rPr>
              <w:t>0</w:t>
            </w:r>
          </w:p>
        </w:tc>
      </w:tr>
      <w:tr w:rsidR="00A36B1B" w:rsidRPr="004C6B09" w14:paraId="7E1D6B79" w14:textId="77777777" w:rsidTr="00AF6489">
        <w:trPr>
          <w:trHeight w:val="738"/>
        </w:trPr>
        <w:tc>
          <w:tcPr>
            <w:tcW w:w="594" w:type="pct"/>
            <w:vAlign w:val="center"/>
          </w:tcPr>
          <w:p w14:paraId="1B843E6C" w14:textId="77777777" w:rsidR="004523A1" w:rsidRPr="004C6B09" w:rsidRDefault="004523A1" w:rsidP="004523A1">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Book"/>
                <w:bCs/>
                <w:sz w:val="20"/>
                <w:szCs w:val="20"/>
                <w:lang w:val="en-US"/>
              </w:rPr>
              <w:t>Number of housing units</w:t>
            </w:r>
          </w:p>
          <w:p w14:paraId="3B5B8050" w14:textId="77777777" w:rsidR="004523A1" w:rsidRPr="004C6B09" w:rsidRDefault="004523A1" w:rsidP="004523A1">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Book"/>
                <w:bCs/>
                <w:sz w:val="20"/>
                <w:szCs w:val="20"/>
                <w:lang w:val="en-US"/>
              </w:rPr>
              <w:t>delivered that have reached</w:t>
            </w:r>
          </w:p>
          <w:p w14:paraId="4056570D" w14:textId="77777777" w:rsidR="004523A1" w:rsidRPr="004C6B09" w:rsidRDefault="004523A1" w:rsidP="004523A1">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Book"/>
                <w:bCs/>
                <w:sz w:val="20"/>
                <w:szCs w:val="20"/>
                <w:lang w:val="en-US"/>
              </w:rPr>
              <w:lastRenderedPageBreak/>
              <w:t>the stage of practical</w:t>
            </w:r>
          </w:p>
          <w:p w14:paraId="4B566D55" w14:textId="77777777" w:rsidR="004523A1" w:rsidRPr="004C6B09" w:rsidRDefault="004523A1" w:rsidP="004523A1">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Book"/>
                <w:bCs/>
                <w:sz w:val="20"/>
                <w:szCs w:val="20"/>
                <w:lang w:val="en-US"/>
              </w:rPr>
              <w:t>completion as part of the</w:t>
            </w:r>
          </w:p>
          <w:p w14:paraId="4DAD2707" w14:textId="77777777" w:rsidR="004523A1" w:rsidRPr="00AB3616" w:rsidRDefault="004523A1" w:rsidP="004523A1">
            <w:pPr>
              <w:autoSpaceDE w:val="0"/>
              <w:autoSpaceDN w:val="0"/>
              <w:adjustRightInd w:val="0"/>
              <w:spacing w:after="0" w:line="240" w:lineRule="auto"/>
              <w:rPr>
                <w:rFonts w:ascii="Century Gothic" w:hAnsi="Century Gothic" w:cs="GothamMedium"/>
                <w:b/>
                <w:sz w:val="20"/>
                <w:szCs w:val="20"/>
                <w:lang w:val="en-US"/>
              </w:rPr>
            </w:pPr>
            <w:r w:rsidRPr="00AB3616">
              <w:rPr>
                <w:rFonts w:ascii="Century Gothic" w:hAnsi="Century Gothic" w:cs="GothamMedium"/>
                <w:b/>
                <w:sz w:val="20"/>
                <w:szCs w:val="20"/>
                <w:lang w:val="en-US"/>
              </w:rPr>
              <w:t>Integrated Residential</w:t>
            </w:r>
          </w:p>
          <w:p w14:paraId="2AA3936B" w14:textId="5C674E51" w:rsidR="00FA6B97" w:rsidRPr="004C6B09" w:rsidRDefault="004523A1" w:rsidP="004523A1">
            <w:pPr>
              <w:autoSpaceDE w:val="0"/>
              <w:autoSpaceDN w:val="0"/>
              <w:adjustRightInd w:val="0"/>
              <w:spacing w:after="0" w:line="240" w:lineRule="auto"/>
              <w:rPr>
                <w:rFonts w:ascii="Century Gothic" w:hAnsi="Century Gothic" w:cs="GothamMedium"/>
                <w:bCs/>
                <w:sz w:val="20"/>
                <w:szCs w:val="20"/>
                <w:lang w:val="en-US"/>
              </w:rPr>
            </w:pPr>
            <w:r w:rsidRPr="00AB3616">
              <w:rPr>
                <w:rFonts w:ascii="Century Gothic" w:hAnsi="Century Gothic" w:cs="GothamMedium"/>
                <w:b/>
                <w:sz w:val="20"/>
                <w:szCs w:val="20"/>
                <w:lang w:val="en-US"/>
              </w:rPr>
              <w:t>Development Programme</w:t>
            </w:r>
            <w:r w:rsidR="000218F5">
              <w:rPr>
                <w:rFonts w:ascii="Century Gothic" w:hAnsi="Century Gothic" w:cs="GothamMedium"/>
                <w:b/>
                <w:sz w:val="20"/>
                <w:szCs w:val="20"/>
                <w:lang w:val="en-US"/>
              </w:rPr>
              <w:t xml:space="preserve"> (IRDP)</w:t>
            </w:r>
          </w:p>
        </w:tc>
        <w:tc>
          <w:tcPr>
            <w:tcW w:w="356" w:type="pct"/>
            <w:vAlign w:val="center"/>
          </w:tcPr>
          <w:p w14:paraId="605B304F" w14:textId="7F533A71" w:rsidR="00FA6B97" w:rsidRPr="004C6B09" w:rsidRDefault="004523A1" w:rsidP="004C6B09">
            <w:pPr>
              <w:pStyle w:val="Tabletext"/>
              <w:keepNext/>
              <w:jc w:val="center"/>
              <w:rPr>
                <w:bCs/>
                <w:sz w:val="20"/>
                <w:szCs w:val="20"/>
              </w:rPr>
            </w:pPr>
            <w:r w:rsidRPr="004C6B09">
              <w:rPr>
                <w:bCs/>
                <w:sz w:val="20"/>
                <w:szCs w:val="20"/>
              </w:rPr>
              <w:lastRenderedPageBreak/>
              <w:t>6 589</w:t>
            </w:r>
          </w:p>
        </w:tc>
        <w:tc>
          <w:tcPr>
            <w:tcW w:w="517" w:type="pct"/>
            <w:tcBorders>
              <w:right w:val="single" w:sz="4" w:space="0" w:color="FF0000"/>
            </w:tcBorders>
            <w:vAlign w:val="center"/>
          </w:tcPr>
          <w:p w14:paraId="255928A2" w14:textId="226FE414" w:rsidR="00FA6B97" w:rsidRPr="004C6B09" w:rsidRDefault="004523A1" w:rsidP="004C6B09">
            <w:pPr>
              <w:pStyle w:val="Tabletext"/>
              <w:keepNext/>
              <w:jc w:val="center"/>
              <w:rPr>
                <w:bCs/>
                <w:sz w:val="20"/>
                <w:szCs w:val="20"/>
              </w:rPr>
            </w:pPr>
            <w:r w:rsidRPr="004C6B09">
              <w:rPr>
                <w:bCs/>
                <w:sz w:val="20"/>
                <w:szCs w:val="20"/>
              </w:rPr>
              <w:t>4 950</w:t>
            </w:r>
          </w:p>
        </w:tc>
        <w:tc>
          <w:tcPr>
            <w:tcW w:w="356" w:type="pct"/>
            <w:tcBorders>
              <w:left w:val="single" w:sz="4" w:space="0" w:color="FF0000"/>
            </w:tcBorders>
            <w:vAlign w:val="center"/>
          </w:tcPr>
          <w:p w14:paraId="687891D6" w14:textId="5147C3E0" w:rsidR="00FA6B97" w:rsidRPr="004C6B09" w:rsidRDefault="006E3023" w:rsidP="004C6B09">
            <w:pPr>
              <w:pStyle w:val="Tabletext"/>
              <w:keepNext/>
              <w:jc w:val="center"/>
              <w:rPr>
                <w:bCs/>
                <w:sz w:val="20"/>
                <w:szCs w:val="20"/>
              </w:rPr>
            </w:pPr>
            <w:r w:rsidRPr="004C6B09">
              <w:rPr>
                <w:bCs/>
                <w:sz w:val="20"/>
                <w:szCs w:val="20"/>
              </w:rPr>
              <w:t>5 813</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747FA76A" w14:textId="0B121191" w:rsidR="00FA6B97" w:rsidRPr="004C6B09" w:rsidRDefault="002D3DDE" w:rsidP="004C6B09">
            <w:pPr>
              <w:pStyle w:val="Tabletext"/>
              <w:keepNext/>
              <w:jc w:val="center"/>
              <w:rPr>
                <w:bCs/>
                <w:sz w:val="20"/>
                <w:szCs w:val="20"/>
              </w:rPr>
            </w:pPr>
            <w:r w:rsidRPr="004C6B09">
              <w:rPr>
                <w:bCs/>
                <w:sz w:val="20"/>
                <w:szCs w:val="20"/>
              </w:rPr>
              <w:t>4 001</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60468431" w14:textId="331602A7" w:rsidR="00FA6B97" w:rsidRPr="004C6B09" w:rsidRDefault="00E06AE5" w:rsidP="004C6B09">
            <w:pPr>
              <w:pStyle w:val="Tabletext"/>
              <w:keepNext/>
              <w:jc w:val="center"/>
              <w:rPr>
                <w:bCs/>
                <w:sz w:val="20"/>
                <w:szCs w:val="20"/>
              </w:rPr>
            </w:pPr>
            <w:r w:rsidRPr="004C6B09">
              <w:rPr>
                <w:bCs/>
                <w:sz w:val="20"/>
                <w:szCs w:val="20"/>
              </w:rPr>
              <w:t>6 096</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C4A4138" w14:textId="4ACD875A" w:rsidR="00FA6B97" w:rsidRPr="004C6B09" w:rsidRDefault="00D26B70" w:rsidP="004C6B09">
            <w:pPr>
              <w:pStyle w:val="Tabletext"/>
              <w:keepNext/>
              <w:jc w:val="center"/>
              <w:rPr>
                <w:bCs/>
                <w:sz w:val="20"/>
                <w:szCs w:val="20"/>
              </w:rPr>
            </w:pPr>
            <w:r w:rsidRPr="004C6B09">
              <w:rPr>
                <w:bCs/>
                <w:sz w:val="20"/>
                <w:szCs w:val="20"/>
              </w:rPr>
              <w:t>3 464</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17B4A6A9" w14:textId="3DC95A3D" w:rsidR="00FA6B97" w:rsidRPr="004C6B09" w:rsidRDefault="001F3854" w:rsidP="004C6B09">
            <w:pPr>
              <w:pStyle w:val="Tabletext"/>
              <w:keepNext/>
              <w:jc w:val="center"/>
              <w:rPr>
                <w:bCs/>
                <w:sz w:val="20"/>
                <w:szCs w:val="20"/>
              </w:rPr>
            </w:pPr>
            <w:r>
              <w:rPr>
                <w:bCs/>
                <w:sz w:val="20"/>
                <w:szCs w:val="20"/>
              </w:rPr>
              <w:t>-</w:t>
            </w:r>
          </w:p>
        </w:tc>
        <w:tc>
          <w:tcPr>
            <w:tcW w:w="53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86A6668" w14:textId="709799E5" w:rsidR="00FA6B97" w:rsidRPr="004C6B09" w:rsidRDefault="001F3854" w:rsidP="004C6B09">
            <w:pPr>
              <w:pStyle w:val="Tabletext"/>
              <w:keepNext/>
              <w:jc w:val="center"/>
              <w:rPr>
                <w:bCs/>
                <w:sz w:val="20"/>
                <w:szCs w:val="20"/>
              </w:rPr>
            </w:pPr>
            <w:r>
              <w:rPr>
                <w:bCs/>
                <w:sz w:val="20"/>
                <w:szCs w:val="20"/>
              </w:rPr>
              <w:t>-</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74E7626B" w14:textId="34F0BCE5" w:rsidR="00FA6B97" w:rsidRPr="004C6B09" w:rsidRDefault="00520F27" w:rsidP="004C6B09">
            <w:pPr>
              <w:pStyle w:val="Tabletext"/>
              <w:keepNext/>
              <w:jc w:val="center"/>
              <w:rPr>
                <w:bCs/>
                <w:sz w:val="20"/>
                <w:szCs w:val="20"/>
              </w:rPr>
            </w:pPr>
            <w:r>
              <w:rPr>
                <w:bCs/>
                <w:sz w:val="20"/>
                <w:szCs w:val="20"/>
              </w:rPr>
              <w:t>-</w:t>
            </w:r>
          </w:p>
        </w:tc>
        <w:tc>
          <w:tcPr>
            <w:tcW w:w="53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BB79D60" w14:textId="0A5F8B39" w:rsidR="00FA6B97" w:rsidRPr="004C6B09" w:rsidRDefault="00520F27" w:rsidP="004C6B09">
            <w:pPr>
              <w:pStyle w:val="Tabletext"/>
              <w:keepNext/>
              <w:jc w:val="center"/>
              <w:rPr>
                <w:bCs/>
                <w:sz w:val="20"/>
                <w:szCs w:val="20"/>
              </w:rPr>
            </w:pPr>
            <w:r>
              <w:rPr>
                <w:bCs/>
                <w:sz w:val="20"/>
                <w:szCs w:val="20"/>
              </w:rPr>
              <w:t>-</w:t>
            </w:r>
          </w:p>
        </w:tc>
      </w:tr>
      <w:tr w:rsidR="00A36B1B" w:rsidRPr="004C6B09" w14:paraId="30F0109B" w14:textId="77777777" w:rsidTr="00AF6489">
        <w:trPr>
          <w:trHeight w:val="738"/>
        </w:trPr>
        <w:tc>
          <w:tcPr>
            <w:tcW w:w="594" w:type="pct"/>
            <w:vAlign w:val="center"/>
          </w:tcPr>
          <w:p w14:paraId="25BBB69C" w14:textId="77777777" w:rsidR="00730368" w:rsidRPr="004C6B09" w:rsidRDefault="00730368" w:rsidP="00730368">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Book"/>
                <w:bCs/>
                <w:sz w:val="20"/>
                <w:szCs w:val="20"/>
                <w:lang w:val="en-US"/>
              </w:rPr>
              <w:t>Number of sites delivered</w:t>
            </w:r>
          </w:p>
          <w:p w14:paraId="2D595331" w14:textId="77777777" w:rsidR="00730368" w:rsidRPr="004C6B09" w:rsidRDefault="00730368" w:rsidP="00730368">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Book"/>
                <w:bCs/>
                <w:sz w:val="20"/>
                <w:szCs w:val="20"/>
                <w:lang w:val="en-US"/>
              </w:rPr>
              <w:t>which are connected to</w:t>
            </w:r>
          </w:p>
          <w:p w14:paraId="56D95471" w14:textId="77777777" w:rsidR="00730368" w:rsidRPr="004C6B09" w:rsidRDefault="00730368" w:rsidP="00730368">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Book"/>
                <w:bCs/>
                <w:sz w:val="20"/>
                <w:szCs w:val="20"/>
                <w:lang w:val="en-US"/>
              </w:rPr>
              <w:t>basic services as part of</w:t>
            </w:r>
          </w:p>
          <w:p w14:paraId="6A89647D" w14:textId="77777777" w:rsidR="00730368" w:rsidRPr="007F201D" w:rsidRDefault="00730368" w:rsidP="00730368">
            <w:pPr>
              <w:autoSpaceDE w:val="0"/>
              <w:autoSpaceDN w:val="0"/>
              <w:adjustRightInd w:val="0"/>
              <w:spacing w:after="0" w:line="240" w:lineRule="auto"/>
              <w:rPr>
                <w:rFonts w:ascii="Century Gothic" w:hAnsi="Century Gothic" w:cs="GothamMedium"/>
                <w:b/>
                <w:sz w:val="20"/>
                <w:szCs w:val="20"/>
                <w:lang w:val="en-US"/>
              </w:rPr>
            </w:pPr>
            <w:r w:rsidRPr="004C6B09">
              <w:rPr>
                <w:rFonts w:ascii="Century Gothic" w:hAnsi="Century Gothic" w:cs="GothamBook"/>
                <w:bCs/>
                <w:sz w:val="20"/>
                <w:szCs w:val="20"/>
                <w:lang w:val="en-US"/>
              </w:rPr>
              <w:t xml:space="preserve">the </w:t>
            </w:r>
            <w:r w:rsidRPr="007F201D">
              <w:rPr>
                <w:rFonts w:ascii="Century Gothic" w:hAnsi="Century Gothic" w:cs="GothamMedium"/>
                <w:b/>
                <w:sz w:val="20"/>
                <w:szCs w:val="20"/>
                <w:lang w:val="en-US"/>
              </w:rPr>
              <w:t>Upgrading of Informal</w:t>
            </w:r>
          </w:p>
          <w:p w14:paraId="33E10FC3" w14:textId="77777777" w:rsidR="00730368" w:rsidRPr="007F201D" w:rsidRDefault="00730368" w:rsidP="00730368">
            <w:pPr>
              <w:autoSpaceDE w:val="0"/>
              <w:autoSpaceDN w:val="0"/>
              <w:adjustRightInd w:val="0"/>
              <w:spacing w:after="0" w:line="240" w:lineRule="auto"/>
              <w:rPr>
                <w:rFonts w:ascii="Century Gothic" w:hAnsi="Century Gothic" w:cs="GothamMedium"/>
                <w:b/>
                <w:sz w:val="20"/>
                <w:szCs w:val="20"/>
                <w:lang w:val="en-US"/>
              </w:rPr>
            </w:pPr>
            <w:r w:rsidRPr="007F201D">
              <w:rPr>
                <w:rFonts w:ascii="Century Gothic" w:hAnsi="Century Gothic" w:cs="GothamMedium"/>
                <w:b/>
                <w:sz w:val="20"/>
                <w:szCs w:val="20"/>
                <w:lang w:val="en-US"/>
              </w:rPr>
              <w:t>Settlements Programme</w:t>
            </w:r>
          </w:p>
          <w:p w14:paraId="5C268B72" w14:textId="77777777" w:rsidR="00730368" w:rsidRPr="004C6B09" w:rsidRDefault="00730368" w:rsidP="00730368">
            <w:pPr>
              <w:autoSpaceDE w:val="0"/>
              <w:autoSpaceDN w:val="0"/>
              <w:adjustRightInd w:val="0"/>
              <w:spacing w:after="0" w:line="240" w:lineRule="auto"/>
              <w:rPr>
                <w:rFonts w:ascii="Century Gothic" w:hAnsi="Century Gothic" w:cs="GothamBook"/>
                <w:bCs/>
                <w:sz w:val="20"/>
                <w:szCs w:val="20"/>
                <w:lang w:val="en-US"/>
              </w:rPr>
            </w:pPr>
            <w:r w:rsidRPr="007F201D">
              <w:rPr>
                <w:rFonts w:ascii="Century Gothic" w:hAnsi="Century Gothic" w:cs="GothamMedium"/>
                <w:b/>
                <w:sz w:val="20"/>
                <w:szCs w:val="20"/>
                <w:lang w:val="en-US"/>
              </w:rPr>
              <w:t>(UISP)</w:t>
            </w:r>
            <w:r w:rsidRPr="004C6B09">
              <w:rPr>
                <w:rFonts w:ascii="Century Gothic" w:hAnsi="Century Gothic" w:cs="GothamMedium"/>
                <w:bCs/>
                <w:sz w:val="20"/>
                <w:szCs w:val="20"/>
                <w:lang w:val="en-US"/>
              </w:rPr>
              <w:t xml:space="preserve"> </w:t>
            </w:r>
            <w:r w:rsidRPr="004C6B09">
              <w:rPr>
                <w:rFonts w:ascii="Century Gothic" w:hAnsi="Century Gothic" w:cs="GothamBook"/>
                <w:bCs/>
                <w:sz w:val="20"/>
                <w:szCs w:val="20"/>
                <w:lang w:val="en-US"/>
              </w:rPr>
              <w:t>within projects</w:t>
            </w:r>
          </w:p>
          <w:p w14:paraId="0DE44BDE" w14:textId="4DC08BED" w:rsidR="00730368" w:rsidRPr="004C6B09" w:rsidRDefault="00730368" w:rsidP="00730368">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Book"/>
                <w:bCs/>
                <w:sz w:val="20"/>
                <w:szCs w:val="20"/>
                <w:lang w:val="en-US"/>
              </w:rPr>
              <w:t>completed</w:t>
            </w:r>
          </w:p>
        </w:tc>
        <w:tc>
          <w:tcPr>
            <w:tcW w:w="356" w:type="pct"/>
            <w:vAlign w:val="center"/>
          </w:tcPr>
          <w:p w14:paraId="0A3F2A51" w14:textId="491F9CA8" w:rsidR="00730368" w:rsidRPr="004C6B09" w:rsidRDefault="00730368" w:rsidP="004C6B09">
            <w:pPr>
              <w:pStyle w:val="Tabletext"/>
              <w:keepNext/>
              <w:jc w:val="center"/>
              <w:rPr>
                <w:bCs/>
                <w:sz w:val="20"/>
                <w:szCs w:val="20"/>
              </w:rPr>
            </w:pPr>
            <w:r w:rsidRPr="004C6B09">
              <w:rPr>
                <w:bCs/>
                <w:sz w:val="20"/>
                <w:szCs w:val="20"/>
              </w:rPr>
              <w:t>2 066</w:t>
            </w:r>
          </w:p>
        </w:tc>
        <w:tc>
          <w:tcPr>
            <w:tcW w:w="517" w:type="pct"/>
            <w:tcBorders>
              <w:right w:val="single" w:sz="4" w:space="0" w:color="FF0000"/>
            </w:tcBorders>
            <w:vAlign w:val="center"/>
          </w:tcPr>
          <w:p w14:paraId="34470E6A" w14:textId="454D91DA" w:rsidR="00730368" w:rsidRPr="004C6B09" w:rsidRDefault="00730368" w:rsidP="004C6B09">
            <w:pPr>
              <w:pStyle w:val="Tabletext"/>
              <w:keepNext/>
              <w:jc w:val="center"/>
              <w:rPr>
                <w:bCs/>
                <w:sz w:val="20"/>
                <w:szCs w:val="20"/>
              </w:rPr>
            </w:pPr>
            <w:r w:rsidRPr="004C6B09">
              <w:rPr>
                <w:bCs/>
                <w:sz w:val="20"/>
                <w:szCs w:val="20"/>
              </w:rPr>
              <w:t>875</w:t>
            </w:r>
          </w:p>
        </w:tc>
        <w:tc>
          <w:tcPr>
            <w:tcW w:w="356" w:type="pct"/>
            <w:tcBorders>
              <w:left w:val="single" w:sz="4" w:space="0" w:color="FF0000"/>
            </w:tcBorders>
            <w:vAlign w:val="center"/>
          </w:tcPr>
          <w:p w14:paraId="2500B9B3" w14:textId="4158CD0B" w:rsidR="00730368" w:rsidRPr="004C6B09" w:rsidRDefault="00D14B63" w:rsidP="004C6B09">
            <w:pPr>
              <w:pStyle w:val="Tabletext"/>
              <w:keepNext/>
              <w:jc w:val="center"/>
              <w:rPr>
                <w:bCs/>
                <w:sz w:val="20"/>
                <w:szCs w:val="20"/>
              </w:rPr>
            </w:pPr>
            <w:r w:rsidRPr="004C6B09">
              <w:rPr>
                <w:bCs/>
                <w:sz w:val="20"/>
                <w:szCs w:val="20"/>
              </w:rPr>
              <w:t>1 533</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27E0BC8E" w14:textId="136C3C39" w:rsidR="00730368" w:rsidRPr="004C6B09" w:rsidRDefault="004D0E16" w:rsidP="004C6B09">
            <w:pPr>
              <w:pStyle w:val="Tabletext"/>
              <w:keepNext/>
              <w:jc w:val="center"/>
              <w:rPr>
                <w:bCs/>
                <w:sz w:val="20"/>
                <w:szCs w:val="20"/>
              </w:rPr>
            </w:pPr>
            <w:r w:rsidRPr="004C6B09">
              <w:rPr>
                <w:bCs/>
                <w:sz w:val="20"/>
                <w:szCs w:val="20"/>
              </w:rPr>
              <w:t>421</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73AE53B9" w14:textId="5D12B490" w:rsidR="00730368" w:rsidRPr="004C6B09" w:rsidRDefault="00D26B70" w:rsidP="004C6B09">
            <w:pPr>
              <w:pStyle w:val="Tabletext"/>
              <w:keepNext/>
              <w:jc w:val="center"/>
              <w:rPr>
                <w:bCs/>
                <w:sz w:val="20"/>
                <w:szCs w:val="20"/>
              </w:rPr>
            </w:pPr>
            <w:r w:rsidRPr="004C6B09">
              <w:rPr>
                <w:bCs/>
                <w:sz w:val="20"/>
                <w:szCs w:val="20"/>
              </w:rPr>
              <w:t>3 467</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1CECCA2" w14:textId="654ED5F5" w:rsidR="00730368" w:rsidRPr="004C6B09" w:rsidRDefault="00D26B70" w:rsidP="004C6B09">
            <w:pPr>
              <w:pStyle w:val="Tabletext"/>
              <w:keepNext/>
              <w:jc w:val="center"/>
              <w:rPr>
                <w:bCs/>
                <w:sz w:val="20"/>
                <w:szCs w:val="20"/>
              </w:rPr>
            </w:pPr>
            <w:r w:rsidRPr="004C6B09">
              <w:rPr>
                <w:bCs/>
                <w:sz w:val="20"/>
                <w:szCs w:val="20"/>
              </w:rPr>
              <w:t>1 795</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758D1008" w14:textId="5D509195" w:rsidR="00730368" w:rsidRPr="004C6B09" w:rsidRDefault="007D5060" w:rsidP="004C6B09">
            <w:pPr>
              <w:pStyle w:val="Tabletext"/>
              <w:keepNext/>
              <w:jc w:val="center"/>
              <w:rPr>
                <w:bCs/>
                <w:sz w:val="20"/>
                <w:szCs w:val="20"/>
              </w:rPr>
            </w:pPr>
            <w:r>
              <w:rPr>
                <w:bCs/>
                <w:sz w:val="20"/>
                <w:szCs w:val="20"/>
              </w:rPr>
              <w:t>-</w:t>
            </w:r>
          </w:p>
        </w:tc>
        <w:tc>
          <w:tcPr>
            <w:tcW w:w="53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3FACF10E" w14:textId="76EDED66" w:rsidR="00730368" w:rsidRPr="004C6B09" w:rsidRDefault="007D5060" w:rsidP="004C6B09">
            <w:pPr>
              <w:pStyle w:val="Tabletext"/>
              <w:keepNext/>
              <w:jc w:val="center"/>
              <w:rPr>
                <w:bCs/>
                <w:sz w:val="20"/>
                <w:szCs w:val="20"/>
              </w:rPr>
            </w:pPr>
            <w:r>
              <w:rPr>
                <w:bCs/>
                <w:sz w:val="20"/>
                <w:szCs w:val="20"/>
              </w:rPr>
              <w:t>-</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68A87116" w14:textId="7AA89C81" w:rsidR="00730368" w:rsidRPr="004C6B09" w:rsidRDefault="00520F27" w:rsidP="004C6B09">
            <w:pPr>
              <w:pStyle w:val="Tabletext"/>
              <w:keepNext/>
              <w:jc w:val="center"/>
              <w:rPr>
                <w:bCs/>
                <w:sz w:val="20"/>
                <w:szCs w:val="20"/>
              </w:rPr>
            </w:pPr>
            <w:r>
              <w:rPr>
                <w:bCs/>
                <w:sz w:val="20"/>
                <w:szCs w:val="20"/>
              </w:rPr>
              <w:t>-</w:t>
            </w:r>
          </w:p>
        </w:tc>
        <w:tc>
          <w:tcPr>
            <w:tcW w:w="53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1075261" w14:textId="6F5F81E7" w:rsidR="00730368" w:rsidRPr="004C6B09" w:rsidRDefault="00520F27" w:rsidP="004C6B09">
            <w:pPr>
              <w:pStyle w:val="Tabletext"/>
              <w:keepNext/>
              <w:jc w:val="center"/>
              <w:rPr>
                <w:bCs/>
                <w:sz w:val="20"/>
                <w:szCs w:val="20"/>
              </w:rPr>
            </w:pPr>
            <w:r>
              <w:rPr>
                <w:bCs/>
                <w:sz w:val="20"/>
                <w:szCs w:val="20"/>
              </w:rPr>
              <w:t>-</w:t>
            </w:r>
          </w:p>
        </w:tc>
      </w:tr>
      <w:tr w:rsidR="00A36B1B" w:rsidRPr="004C6B09" w14:paraId="7A2F8D6B" w14:textId="77777777" w:rsidTr="00AF6489">
        <w:trPr>
          <w:trHeight w:val="738"/>
        </w:trPr>
        <w:tc>
          <w:tcPr>
            <w:tcW w:w="594" w:type="pct"/>
            <w:vAlign w:val="center"/>
          </w:tcPr>
          <w:p w14:paraId="26168730" w14:textId="07EEC046" w:rsidR="00742B2A" w:rsidRPr="004C6B09" w:rsidRDefault="00742B2A" w:rsidP="00742B2A">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Book"/>
                <w:bCs/>
                <w:sz w:val="20"/>
                <w:szCs w:val="20"/>
                <w:lang w:val="en-US"/>
              </w:rPr>
              <w:t>Number of housing units</w:t>
            </w:r>
          </w:p>
          <w:p w14:paraId="2A03DA01" w14:textId="0493B7F6" w:rsidR="00742B2A" w:rsidRPr="004C6B09" w:rsidRDefault="00742B2A" w:rsidP="00742B2A">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Book"/>
                <w:bCs/>
                <w:sz w:val="20"/>
                <w:szCs w:val="20"/>
                <w:lang w:val="en-US"/>
              </w:rPr>
              <w:t>delivered that has reached the stage of practical</w:t>
            </w:r>
          </w:p>
          <w:p w14:paraId="57C5C690" w14:textId="68F2B76F" w:rsidR="00742B2A" w:rsidRPr="007F201D" w:rsidRDefault="00742B2A" w:rsidP="00742B2A">
            <w:pPr>
              <w:autoSpaceDE w:val="0"/>
              <w:autoSpaceDN w:val="0"/>
              <w:adjustRightInd w:val="0"/>
              <w:spacing w:after="0" w:line="240" w:lineRule="auto"/>
              <w:rPr>
                <w:rFonts w:ascii="Century Gothic" w:hAnsi="Century Gothic" w:cs="GothamMedium"/>
                <w:b/>
                <w:sz w:val="20"/>
                <w:szCs w:val="20"/>
                <w:lang w:val="en-US"/>
              </w:rPr>
            </w:pPr>
            <w:r w:rsidRPr="004C6B09">
              <w:rPr>
                <w:rFonts w:ascii="Century Gothic" w:hAnsi="Century Gothic" w:cs="GothamBook"/>
                <w:bCs/>
                <w:sz w:val="20"/>
                <w:szCs w:val="20"/>
                <w:lang w:val="en-US"/>
              </w:rPr>
              <w:t xml:space="preserve">completion as part of the </w:t>
            </w:r>
            <w:r w:rsidRPr="007F201D">
              <w:rPr>
                <w:rFonts w:ascii="Century Gothic" w:hAnsi="Century Gothic" w:cs="GothamMedium"/>
                <w:b/>
                <w:sz w:val="20"/>
                <w:szCs w:val="20"/>
                <w:lang w:val="en-US"/>
              </w:rPr>
              <w:lastRenderedPageBreak/>
              <w:t>Peoples Housing</w:t>
            </w:r>
          </w:p>
          <w:p w14:paraId="324DC122" w14:textId="595F5BDA" w:rsidR="00730368" w:rsidRPr="004C6B09" w:rsidRDefault="00742B2A" w:rsidP="00742B2A">
            <w:pPr>
              <w:autoSpaceDE w:val="0"/>
              <w:autoSpaceDN w:val="0"/>
              <w:adjustRightInd w:val="0"/>
              <w:spacing w:after="0" w:line="240" w:lineRule="auto"/>
              <w:rPr>
                <w:rFonts w:ascii="Century Gothic" w:hAnsi="Century Gothic" w:cs="GothamBook"/>
                <w:bCs/>
                <w:sz w:val="20"/>
                <w:szCs w:val="20"/>
                <w:lang w:val="en-US"/>
              </w:rPr>
            </w:pPr>
            <w:r w:rsidRPr="007F201D">
              <w:rPr>
                <w:rFonts w:ascii="Century Gothic" w:hAnsi="Century Gothic" w:cs="GothamMedium"/>
                <w:b/>
                <w:sz w:val="20"/>
                <w:szCs w:val="20"/>
                <w:lang w:val="en-US"/>
              </w:rPr>
              <w:t>Programme (PHP)</w:t>
            </w:r>
          </w:p>
        </w:tc>
        <w:tc>
          <w:tcPr>
            <w:tcW w:w="356" w:type="pct"/>
            <w:vAlign w:val="center"/>
          </w:tcPr>
          <w:p w14:paraId="6BF6FF3A" w14:textId="27C16BFF" w:rsidR="00730368" w:rsidRPr="004C6B09" w:rsidRDefault="00742B2A" w:rsidP="004C6B09">
            <w:pPr>
              <w:pStyle w:val="Tabletext"/>
              <w:keepNext/>
              <w:jc w:val="center"/>
              <w:rPr>
                <w:bCs/>
                <w:sz w:val="20"/>
                <w:szCs w:val="20"/>
              </w:rPr>
            </w:pPr>
            <w:r w:rsidRPr="004C6B09">
              <w:rPr>
                <w:bCs/>
                <w:sz w:val="20"/>
                <w:szCs w:val="20"/>
              </w:rPr>
              <w:lastRenderedPageBreak/>
              <w:t>2 008</w:t>
            </w:r>
          </w:p>
        </w:tc>
        <w:tc>
          <w:tcPr>
            <w:tcW w:w="517" w:type="pct"/>
            <w:tcBorders>
              <w:right w:val="single" w:sz="4" w:space="0" w:color="FF0000"/>
            </w:tcBorders>
            <w:vAlign w:val="center"/>
          </w:tcPr>
          <w:p w14:paraId="7DAA5804" w14:textId="72E36CEB" w:rsidR="00730368" w:rsidRPr="004C6B09" w:rsidRDefault="00742B2A" w:rsidP="004C6B09">
            <w:pPr>
              <w:pStyle w:val="Tabletext"/>
              <w:keepNext/>
              <w:jc w:val="center"/>
              <w:rPr>
                <w:bCs/>
                <w:sz w:val="20"/>
                <w:szCs w:val="20"/>
              </w:rPr>
            </w:pPr>
            <w:r w:rsidRPr="004C6B09">
              <w:rPr>
                <w:bCs/>
                <w:sz w:val="20"/>
                <w:szCs w:val="20"/>
              </w:rPr>
              <w:t>1 482</w:t>
            </w:r>
          </w:p>
        </w:tc>
        <w:tc>
          <w:tcPr>
            <w:tcW w:w="356" w:type="pct"/>
            <w:tcBorders>
              <w:left w:val="single" w:sz="4" w:space="0" w:color="FF0000"/>
            </w:tcBorders>
            <w:vAlign w:val="center"/>
          </w:tcPr>
          <w:p w14:paraId="0AFF8CB7" w14:textId="4129C989" w:rsidR="00730368" w:rsidRPr="004C6B09" w:rsidRDefault="00832E69" w:rsidP="004C6B09">
            <w:pPr>
              <w:pStyle w:val="Tabletext"/>
              <w:keepNext/>
              <w:jc w:val="center"/>
              <w:rPr>
                <w:bCs/>
                <w:sz w:val="20"/>
                <w:szCs w:val="20"/>
              </w:rPr>
            </w:pPr>
            <w:r w:rsidRPr="004C6B09">
              <w:rPr>
                <w:bCs/>
                <w:sz w:val="20"/>
                <w:szCs w:val="20"/>
              </w:rPr>
              <w:t>1 420</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08C5F451" w14:textId="14AC54DF" w:rsidR="00730368" w:rsidRPr="004C6B09" w:rsidRDefault="00822870" w:rsidP="004C6B09">
            <w:pPr>
              <w:pStyle w:val="Tabletext"/>
              <w:keepNext/>
              <w:jc w:val="center"/>
              <w:rPr>
                <w:bCs/>
                <w:sz w:val="20"/>
                <w:szCs w:val="20"/>
              </w:rPr>
            </w:pPr>
            <w:r w:rsidRPr="004C6B09">
              <w:rPr>
                <w:bCs/>
                <w:sz w:val="20"/>
                <w:szCs w:val="20"/>
              </w:rPr>
              <w:t>1 148</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2D3A84DE" w14:textId="5217CDBC" w:rsidR="00730368" w:rsidRPr="004C6B09" w:rsidRDefault="00196D92" w:rsidP="004C6B09">
            <w:pPr>
              <w:pStyle w:val="Tabletext"/>
              <w:keepNext/>
              <w:jc w:val="center"/>
              <w:rPr>
                <w:bCs/>
                <w:sz w:val="20"/>
                <w:szCs w:val="20"/>
              </w:rPr>
            </w:pPr>
            <w:r w:rsidRPr="004C6B09">
              <w:rPr>
                <w:bCs/>
                <w:sz w:val="20"/>
                <w:szCs w:val="20"/>
              </w:rPr>
              <w:t>1 035</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39081064" w14:textId="046A0C94" w:rsidR="00730368" w:rsidRPr="004C6B09" w:rsidRDefault="00196D92" w:rsidP="004C6B09">
            <w:pPr>
              <w:pStyle w:val="Tabletext"/>
              <w:keepNext/>
              <w:jc w:val="center"/>
              <w:rPr>
                <w:bCs/>
                <w:sz w:val="20"/>
                <w:szCs w:val="20"/>
              </w:rPr>
            </w:pPr>
            <w:r w:rsidRPr="004C6B09">
              <w:rPr>
                <w:bCs/>
                <w:sz w:val="20"/>
                <w:szCs w:val="20"/>
              </w:rPr>
              <w:t>730</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05699AB5" w14:textId="09215267" w:rsidR="00730368" w:rsidRPr="004C6B09" w:rsidRDefault="007D5060" w:rsidP="004C6B09">
            <w:pPr>
              <w:pStyle w:val="Tabletext"/>
              <w:keepNext/>
              <w:jc w:val="center"/>
              <w:rPr>
                <w:bCs/>
                <w:sz w:val="20"/>
                <w:szCs w:val="20"/>
              </w:rPr>
            </w:pPr>
            <w:r>
              <w:rPr>
                <w:bCs/>
                <w:sz w:val="20"/>
                <w:szCs w:val="20"/>
              </w:rPr>
              <w:t>-</w:t>
            </w:r>
          </w:p>
        </w:tc>
        <w:tc>
          <w:tcPr>
            <w:tcW w:w="53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3F60C515" w14:textId="41A15453" w:rsidR="00730368" w:rsidRPr="004C6B09" w:rsidRDefault="007D5060" w:rsidP="004C6B09">
            <w:pPr>
              <w:pStyle w:val="Tabletext"/>
              <w:keepNext/>
              <w:jc w:val="center"/>
              <w:rPr>
                <w:bCs/>
                <w:sz w:val="20"/>
                <w:szCs w:val="20"/>
              </w:rPr>
            </w:pPr>
            <w:r>
              <w:rPr>
                <w:bCs/>
                <w:sz w:val="20"/>
                <w:szCs w:val="20"/>
              </w:rPr>
              <w:t>-</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7E757A5C" w14:textId="3FE007E0" w:rsidR="00730368" w:rsidRPr="004C6B09" w:rsidRDefault="00520F27" w:rsidP="004C6B09">
            <w:pPr>
              <w:pStyle w:val="Tabletext"/>
              <w:keepNext/>
              <w:jc w:val="center"/>
              <w:rPr>
                <w:bCs/>
                <w:sz w:val="20"/>
                <w:szCs w:val="20"/>
              </w:rPr>
            </w:pPr>
            <w:r>
              <w:rPr>
                <w:bCs/>
                <w:sz w:val="20"/>
                <w:szCs w:val="20"/>
              </w:rPr>
              <w:t>-</w:t>
            </w:r>
          </w:p>
        </w:tc>
        <w:tc>
          <w:tcPr>
            <w:tcW w:w="53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BE4236A" w14:textId="2197282B" w:rsidR="00730368" w:rsidRPr="004C6B09" w:rsidRDefault="00520F27" w:rsidP="004C6B09">
            <w:pPr>
              <w:pStyle w:val="Tabletext"/>
              <w:keepNext/>
              <w:jc w:val="center"/>
              <w:rPr>
                <w:bCs/>
                <w:sz w:val="20"/>
                <w:szCs w:val="20"/>
              </w:rPr>
            </w:pPr>
            <w:r>
              <w:rPr>
                <w:bCs/>
                <w:sz w:val="20"/>
                <w:szCs w:val="20"/>
              </w:rPr>
              <w:t>-</w:t>
            </w:r>
          </w:p>
        </w:tc>
      </w:tr>
      <w:tr w:rsidR="00A36B1B" w:rsidRPr="004C6B09" w14:paraId="77C41947" w14:textId="77777777" w:rsidTr="00AF6489">
        <w:trPr>
          <w:trHeight w:val="738"/>
        </w:trPr>
        <w:tc>
          <w:tcPr>
            <w:tcW w:w="594" w:type="pct"/>
            <w:vAlign w:val="center"/>
          </w:tcPr>
          <w:p w14:paraId="74BB67C1" w14:textId="390AC2E3" w:rsidR="003B1DC6" w:rsidRPr="004C6B09" w:rsidRDefault="003B1DC6" w:rsidP="00742B2A">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 Book"/>
                <w:bCs/>
                <w:color w:val="000000"/>
                <w:sz w:val="20"/>
                <w:szCs w:val="20"/>
                <w:lang w:val="en-US"/>
              </w:rPr>
              <w:t xml:space="preserve">Number of </w:t>
            </w:r>
            <w:r w:rsidRPr="008B44FE">
              <w:rPr>
                <w:rFonts w:ascii="Century Gothic" w:hAnsi="Century Gothic" w:cs="Gotham Bold"/>
                <w:b/>
                <w:color w:val="000000"/>
                <w:sz w:val="20"/>
                <w:szCs w:val="20"/>
                <w:lang w:val="en-US"/>
              </w:rPr>
              <w:t>informal settlements upgraded</w:t>
            </w:r>
            <w:r w:rsidRPr="004C6B09">
              <w:rPr>
                <w:rFonts w:ascii="Century Gothic" w:hAnsi="Century Gothic" w:cs="Gotham Book"/>
                <w:bCs/>
                <w:color w:val="000000"/>
                <w:sz w:val="20"/>
                <w:szCs w:val="20"/>
                <w:lang w:val="en-US"/>
              </w:rPr>
              <w:t xml:space="preserve"> to phase 3</w:t>
            </w:r>
          </w:p>
        </w:tc>
        <w:tc>
          <w:tcPr>
            <w:tcW w:w="873" w:type="pct"/>
            <w:gridSpan w:val="2"/>
            <w:tcBorders>
              <w:right w:val="single" w:sz="4" w:space="0" w:color="FF0000"/>
            </w:tcBorders>
            <w:vAlign w:val="center"/>
          </w:tcPr>
          <w:p w14:paraId="0B34AB13" w14:textId="055ED3FD" w:rsidR="003B1DC6" w:rsidRPr="004C6B09" w:rsidRDefault="003B1DC6" w:rsidP="004C6B09">
            <w:pPr>
              <w:pStyle w:val="Tabletext"/>
              <w:keepNext/>
              <w:jc w:val="center"/>
              <w:rPr>
                <w:bCs/>
                <w:sz w:val="20"/>
                <w:szCs w:val="20"/>
              </w:rPr>
            </w:pPr>
            <w:r w:rsidRPr="004C6B09">
              <w:rPr>
                <w:bCs/>
                <w:sz w:val="20"/>
                <w:szCs w:val="20"/>
              </w:rPr>
              <w:t>New Indicator</w:t>
            </w:r>
          </w:p>
        </w:tc>
        <w:tc>
          <w:tcPr>
            <w:tcW w:w="356" w:type="pct"/>
            <w:tcBorders>
              <w:left w:val="single" w:sz="4" w:space="0" w:color="FF0000"/>
            </w:tcBorders>
            <w:vAlign w:val="center"/>
          </w:tcPr>
          <w:p w14:paraId="7E93BF15" w14:textId="5ECE6D38" w:rsidR="003B1DC6" w:rsidRPr="004C6B09" w:rsidRDefault="00772D7A" w:rsidP="004C6B09">
            <w:pPr>
              <w:pStyle w:val="Tabletext"/>
              <w:keepNext/>
              <w:jc w:val="center"/>
              <w:rPr>
                <w:bCs/>
                <w:sz w:val="20"/>
                <w:szCs w:val="20"/>
              </w:rPr>
            </w:pPr>
            <w:r w:rsidRPr="004C6B09">
              <w:rPr>
                <w:bCs/>
                <w:sz w:val="20"/>
                <w:szCs w:val="20"/>
              </w:rPr>
              <w:t>1</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051677E7" w14:textId="3040DA55" w:rsidR="003B1DC6" w:rsidRPr="004C6B09" w:rsidRDefault="00772D7A" w:rsidP="004C6B09">
            <w:pPr>
              <w:pStyle w:val="Tabletext"/>
              <w:keepNext/>
              <w:jc w:val="center"/>
              <w:rPr>
                <w:bCs/>
                <w:sz w:val="20"/>
                <w:szCs w:val="20"/>
              </w:rPr>
            </w:pPr>
            <w:r w:rsidRPr="004C6B09">
              <w:rPr>
                <w:bCs/>
                <w:sz w:val="20"/>
                <w:szCs w:val="20"/>
              </w:rPr>
              <w:t>-</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4A02825A" w14:textId="1C73040E" w:rsidR="003B1DC6" w:rsidRPr="004C6B09" w:rsidRDefault="00D26B70" w:rsidP="004C6B09">
            <w:pPr>
              <w:pStyle w:val="Tabletext"/>
              <w:keepNext/>
              <w:jc w:val="center"/>
              <w:rPr>
                <w:bCs/>
                <w:sz w:val="20"/>
                <w:szCs w:val="20"/>
              </w:rPr>
            </w:pPr>
            <w:r w:rsidRPr="004C6B09">
              <w:rPr>
                <w:bCs/>
                <w:sz w:val="20"/>
                <w:szCs w:val="20"/>
              </w:rPr>
              <w:t>2</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5D4FA1B1" w14:textId="036F3DB8" w:rsidR="003B1DC6" w:rsidRPr="004C6B09" w:rsidRDefault="00D26B70" w:rsidP="004C6B09">
            <w:pPr>
              <w:pStyle w:val="Tabletext"/>
              <w:keepNext/>
              <w:jc w:val="center"/>
              <w:rPr>
                <w:bCs/>
                <w:sz w:val="20"/>
                <w:szCs w:val="20"/>
              </w:rPr>
            </w:pPr>
            <w:r w:rsidRPr="004C6B09">
              <w:rPr>
                <w:bCs/>
                <w:sz w:val="20"/>
                <w:szCs w:val="20"/>
              </w:rPr>
              <w:t>0</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52FAEBD3" w14:textId="17F5D20D" w:rsidR="003B1DC6" w:rsidRPr="004C6B09" w:rsidRDefault="007414DD" w:rsidP="004C6B09">
            <w:pPr>
              <w:pStyle w:val="Tabletext"/>
              <w:keepNext/>
              <w:jc w:val="center"/>
              <w:rPr>
                <w:bCs/>
                <w:sz w:val="20"/>
                <w:szCs w:val="20"/>
              </w:rPr>
            </w:pPr>
            <w:r w:rsidRPr="004C6B09">
              <w:rPr>
                <w:bCs/>
                <w:sz w:val="20"/>
                <w:szCs w:val="20"/>
              </w:rPr>
              <w:t>6</w:t>
            </w:r>
          </w:p>
        </w:tc>
        <w:tc>
          <w:tcPr>
            <w:tcW w:w="53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7F35E666" w14:textId="4C8809E6" w:rsidR="003B1DC6" w:rsidRPr="004C6B09" w:rsidRDefault="007414DD" w:rsidP="004C6B09">
            <w:pPr>
              <w:pStyle w:val="Tabletext"/>
              <w:keepNext/>
              <w:jc w:val="center"/>
              <w:rPr>
                <w:bCs/>
                <w:sz w:val="20"/>
                <w:szCs w:val="20"/>
              </w:rPr>
            </w:pPr>
            <w:r w:rsidRPr="004C6B09">
              <w:rPr>
                <w:bCs/>
                <w:sz w:val="20"/>
                <w:szCs w:val="20"/>
              </w:rPr>
              <w:t>1</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51D4D4B5" w14:textId="18C7C91C" w:rsidR="003B1DC6" w:rsidRPr="004C6B09" w:rsidRDefault="00520F27" w:rsidP="004C6B09">
            <w:pPr>
              <w:pStyle w:val="Tabletext"/>
              <w:keepNext/>
              <w:jc w:val="center"/>
              <w:rPr>
                <w:bCs/>
                <w:sz w:val="20"/>
                <w:szCs w:val="20"/>
              </w:rPr>
            </w:pPr>
            <w:r>
              <w:rPr>
                <w:bCs/>
                <w:sz w:val="20"/>
                <w:szCs w:val="20"/>
              </w:rPr>
              <w:t>-</w:t>
            </w:r>
          </w:p>
        </w:tc>
        <w:tc>
          <w:tcPr>
            <w:tcW w:w="53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CF1151E" w14:textId="6020B61A" w:rsidR="003B1DC6" w:rsidRPr="004C6B09" w:rsidRDefault="00520F27" w:rsidP="004C6B09">
            <w:pPr>
              <w:pStyle w:val="Tabletext"/>
              <w:keepNext/>
              <w:jc w:val="center"/>
              <w:rPr>
                <w:bCs/>
                <w:sz w:val="20"/>
                <w:szCs w:val="20"/>
              </w:rPr>
            </w:pPr>
            <w:r>
              <w:rPr>
                <w:bCs/>
                <w:sz w:val="20"/>
                <w:szCs w:val="20"/>
              </w:rPr>
              <w:t>-</w:t>
            </w:r>
          </w:p>
        </w:tc>
      </w:tr>
      <w:tr w:rsidR="008B6750" w:rsidRPr="004C6B09" w14:paraId="6A1FCF54" w14:textId="77777777" w:rsidTr="00AF6489">
        <w:trPr>
          <w:trHeight w:val="738"/>
        </w:trPr>
        <w:tc>
          <w:tcPr>
            <w:tcW w:w="594" w:type="pct"/>
            <w:vAlign w:val="center"/>
          </w:tcPr>
          <w:p w14:paraId="3BABE9DD" w14:textId="6161C080" w:rsidR="008B6750" w:rsidRPr="004C6B09" w:rsidRDefault="008B6750" w:rsidP="00742B2A">
            <w:pPr>
              <w:autoSpaceDE w:val="0"/>
              <w:autoSpaceDN w:val="0"/>
              <w:adjustRightInd w:val="0"/>
              <w:spacing w:after="0" w:line="240" w:lineRule="auto"/>
              <w:rPr>
                <w:rFonts w:ascii="Century Gothic" w:hAnsi="Century Gothic" w:cs="Gotham Book"/>
                <w:bCs/>
                <w:color w:val="000000"/>
                <w:sz w:val="20"/>
                <w:szCs w:val="20"/>
                <w:lang w:val="en-US"/>
              </w:rPr>
            </w:pPr>
            <w:r w:rsidRPr="004C6B09">
              <w:rPr>
                <w:rFonts w:ascii="Century Gothic" w:hAnsi="Century Gothic"/>
                <w:bCs/>
                <w:sz w:val="20"/>
                <w:szCs w:val="20"/>
              </w:rPr>
              <w:t xml:space="preserve">Number of informal settlements provided with </w:t>
            </w:r>
            <w:r w:rsidRPr="00982B5F">
              <w:rPr>
                <w:rFonts w:ascii="Century Gothic" w:hAnsi="Century Gothic"/>
                <w:b/>
                <w:sz w:val="20"/>
                <w:szCs w:val="20"/>
              </w:rPr>
              <w:t>interim engineering services</w:t>
            </w:r>
            <w:r w:rsidRPr="004C6B09">
              <w:rPr>
                <w:rFonts w:ascii="Century Gothic" w:hAnsi="Century Gothic"/>
                <w:bCs/>
                <w:sz w:val="20"/>
                <w:szCs w:val="20"/>
              </w:rPr>
              <w:t xml:space="preserve"> (water, sanitation, and electricity)</w:t>
            </w:r>
          </w:p>
        </w:tc>
        <w:tc>
          <w:tcPr>
            <w:tcW w:w="2618" w:type="pct"/>
            <w:gridSpan w:val="6"/>
            <w:tcBorders>
              <w:right w:val="single" w:sz="4" w:space="0" w:color="FF0000"/>
            </w:tcBorders>
            <w:vAlign w:val="center"/>
          </w:tcPr>
          <w:p w14:paraId="2BF84643" w14:textId="7BEBD2A6" w:rsidR="008B6750" w:rsidRPr="004C6B09" w:rsidRDefault="008B6750" w:rsidP="004C6B09">
            <w:pPr>
              <w:pStyle w:val="Tabletext"/>
              <w:keepNext/>
              <w:jc w:val="center"/>
              <w:rPr>
                <w:bCs/>
                <w:sz w:val="20"/>
                <w:szCs w:val="20"/>
              </w:rPr>
            </w:pPr>
            <w:r w:rsidRPr="004C6B09">
              <w:rPr>
                <w:bCs/>
                <w:sz w:val="20"/>
                <w:szCs w:val="20"/>
              </w:rPr>
              <w:t>New Indicator</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6EAC47D6" w14:textId="12073A4B" w:rsidR="008B6750" w:rsidRPr="004C6B09" w:rsidRDefault="008B6750" w:rsidP="004C6B09">
            <w:pPr>
              <w:pStyle w:val="Tabletext"/>
              <w:keepNext/>
              <w:jc w:val="center"/>
              <w:rPr>
                <w:bCs/>
                <w:sz w:val="20"/>
                <w:szCs w:val="20"/>
              </w:rPr>
            </w:pPr>
            <w:r w:rsidRPr="004C6B09">
              <w:rPr>
                <w:bCs/>
                <w:sz w:val="20"/>
                <w:szCs w:val="20"/>
              </w:rPr>
              <w:t>44</w:t>
            </w:r>
          </w:p>
        </w:tc>
        <w:tc>
          <w:tcPr>
            <w:tcW w:w="53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624CD23A" w14:textId="3A5417DA" w:rsidR="008B6750" w:rsidRPr="004C6B09" w:rsidRDefault="008B6750" w:rsidP="004C6B09">
            <w:pPr>
              <w:pStyle w:val="Tabletext"/>
              <w:keepNext/>
              <w:jc w:val="center"/>
              <w:rPr>
                <w:bCs/>
                <w:sz w:val="20"/>
                <w:szCs w:val="20"/>
              </w:rPr>
            </w:pPr>
            <w:r w:rsidRPr="004C6B09">
              <w:rPr>
                <w:bCs/>
                <w:sz w:val="20"/>
                <w:szCs w:val="20"/>
              </w:rPr>
              <w:t>1</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3829F415" w14:textId="5793DFAE" w:rsidR="008B6750" w:rsidRPr="004C6B09" w:rsidRDefault="00520F27" w:rsidP="004C6B09">
            <w:pPr>
              <w:pStyle w:val="Tabletext"/>
              <w:keepNext/>
              <w:jc w:val="center"/>
              <w:rPr>
                <w:bCs/>
                <w:sz w:val="20"/>
                <w:szCs w:val="20"/>
              </w:rPr>
            </w:pPr>
            <w:r>
              <w:rPr>
                <w:bCs/>
                <w:sz w:val="20"/>
                <w:szCs w:val="20"/>
              </w:rPr>
              <w:t>-</w:t>
            </w:r>
          </w:p>
        </w:tc>
        <w:tc>
          <w:tcPr>
            <w:tcW w:w="53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C858A84" w14:textId="11937813" w:rsidR="008B6750" w:rsidRPr="004C6B09" w:rsidRDefault="00520F27" w:rsidP="004C6B09">
            <w:pPr>
              <w:pStyle w:val="Tabletext"/>
              <w:keepNext/>
              <w:jc w:val="center"/>
              <w:rPr>
                <w:bCs/>
                <w:sz w:val="20"/>
                <w:szCs w:val="20"/>
              </w:rPr>
            </w:pPr>
            <w:r>
              <w:rPr>
                <w:bCs/>
                <w:sz w:val="20"/>
                <w:szCs w:val="20"/>
              </w:rPr>
              <w:t>-</w:t>
            </w:r>
          </w:p>
        </w:tc>
      </w:tr>
      <w:tr w:rsidR="00520F27" w:rsidRPr="004C6B09" w14:paraId="6FA342B8" w14:textId="77777777" w:rsidTr="00AF6489">
        <w:trPr>
          <w:trHeight w:val="738"/>
        </w:trPr>
        <w:tc>
          <w:tcPr>
            <w:tcW w:w="594" w:type="pct"/>
            <w:vAlign w:val="center"/>
          </w:tcPr>
          <w:p w14:paraId="35062ACF" w14:textId="77777777" w:rsidR="00520F27" w:rsidRPr="004C6B09" w:rsidRDefault="00520F27" w:rsidP="00520F27">
            <w:pPr>
              <w:autoSpaceDE w:val="0"/>
              <w:autoSpaceDN w:val="0"/>
              <w:adjustRightInd w:val="0"/>
              <w:spacing w:after="0" w:line="240" w:lineRule="auto"/>
              <w:rPr>
                <w:rFonts w:ascii="Century Gothic" w:hAnsi="Century Gothic" w:cs="GothamMedium"/>
                <w:bCs/>
                <w:sz w:val="20"/>
                <w:szCs w:val="20"/>
                <w:lang w:val="en-US"/>
              </w:rPr>
            </w:pPr>
            <w:r w:rsidRPr="004C6B09">
              <w:rPr>
                <w:rFonts w:ascii="Century Gothic" w:hAnsi="Century Gothic" w:cs="GothamBook"/>
                <w:bCs/>
                <w:sz w:val="20"/>
                <w:szCs w:val="20"/>
                <w:lang w:val="en-US"/>
              </w:rPr>
              <w:t xml:space="preserve">Number of </w:t>
            </w:r>
            <w:r w:rsidRPr="00982B5F">
              <w:rPr>
                <w:rFonts w:ascii="Century Gothic" w:hAnsi="Century Gothic" w:cs="GothamMedium"/>
                <w:b/>
                <w:sz w:val="20"/>
                <w:szCs w:val="20"/>
                <w:lang w:val="en-US"/>
              </w:rPr>
              <w:t>job opportunities</w:t>
            </w:r>
          </w:p>
          <w:p w14:paraId="7D92713A" w14:textId="70ADBA94" w:rsidR="00520F27" w:rsidRPr="004C6B09" w:rsidRDefault="00520F27" w:rsidP="00520F27">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Book"/>
                <w:bCs/>
                <w:sz w:val="20"/>
                <w:szCs w:val="20"/>
                <w:lang w:val="en-US"/>
              </w:rPr>
              <w:t>Facilitated</w:t>
            </w:r>
          </w:p>
        </w:tc>
        <w:tc>
          <w:tcPr>
            <w:tcW w:w="356" w:type="pct"/>
            <w:vAlign w:val="center"/>
          </w:tcPr>
          <w:p w14:paraId="760EB953" w14:textId="6495DF0E" w:rsidR="00520F27" w:rsidRPr="004C6B09" w:rsidRDefault="00520F27" w:rsidP="00520F27">
            <w:pPr>
              <w:pStyle w:val="Tabletext"/>
              <w:keepNext/>
              <w:jc w:val="center"/>
              <w:rPr>
                <w:bCs/>
                <w:sz w:val="20"/>
                <w:szCs w:val="20"/>
              </w:rPr>
            </w:pPr>
            <w:r w:rsidRPr="004C6B09">
              <w:rPr>
                <w:bCs/>
                <w:sz w:val="20"/>
                <w:szCs w:val="20"/>
              </w:rPr>
              <w:t>800</w:t>
            </w:r>
          </w:p>
        </w:tc>
        <w:tc>
          <w:tcPr>
            <w:tcW w:w="517" w:type="pct"/>
            <w:tcBorders>
              <w:right w:val="single" w:sz="4" w:space="0" w:color="FF0000"/>
            </w:tcBorders>
            <w:vAlign w:val="center"/>
          </w:tcPr>
          <w:p w14:paraId="2DE8A941" w14:textId="69B6D622" w:rsidR="00520F27" w:rsidRPr="004C6B09" w:rsidRDefault="00520F27" w:rsidP="00520F27">
            <w:pPr>
              <w:pStyle w:val="Tabletext"/>
              <w:keepNext/>
              <w:jc w:val="center"/>
              <w:rPr>
                <w:bCs/>
                <w:sz w:val="20"/>
                <w:szCs w:val="20"/>
              </w:rPr>
            </w:pPr>
            <w:r w:rsidRPr="004C6B09">
              <w:rPr>
                <w:bCs/>
                <w:sz w:val="20"/>
                <w:szCs w:val="20"/>
              </w:rPr>
              <w:t>1 056</w:t>
            </w:r>
          </w:p>
        </w:tc>
        <w:tc>
          <w:tcPr>
            <w:tcW w:w="356" w:type="pct"/>
            <w:tcBorders>
              <w:left w:val="single" w:sz="4" w:space="0" w:color="FF0000"/>
            </w:tcBorders>
            <w:vAlign w:val="center"/>
          </w:tcPr>
          <w:p w14:paraId="51B1DF14" w14:textId="63834AB1" w:rsidR="00520F27" w:rsidRPr="004C6B09" w:rsidRDefault="00520F27" w:rsidP="00520F27">
            <w:pPr>
              <w:pStyle w:val="Tabletext"/>
              <w:keepNext/>
              <w:jc w:val="center"/>
              <w:rPr>
                <w:bCs/>
                <w:sz w:val="20"/>
                <w:szCs w:val="20"/>
              </w:rPr>
            </w:pPr>
            <w:r w:rsidRPr="004C6B09">
              <w:rPr>
                <w:bCs/>
                <w:sz w:val="20"/>
                <w:szCs w:val="20"/>
              </w:rPr>
              <w:t>800</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2FC7F282" w14:textId="64D77DA8" w:rsidR="00520F27" w:rsidRPr="004C6B09" w:rsidRDefault="00520F27" w:rsidP="00520F27">
            <w:pPr>
              <w:pStyle w:val="Tabletext"/>
              <w:keepNext/>
              <w:jc w:val="center"/>
              <w:rPr>
                <w:bCs/>
                <w:sz w:val="20"/>
                <w:szCs w:val="20"/>
              </w:rPr>
            </w:pPr>
            <w:r w:rsidRPr="004C6B09">
              <w:rPr>
                <w:bCs/>
                <w:sz w:val="20"/>
                <w:szCs w:val="20"/>
              </w:rPr>
              <w:t>937</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24AF42D0" w14:textId="56792532" w:rsidR="00520F27" w:rsidRPr="004C6B09" w:rsidRDefault="00520F27" w:rsidP="00520F27">
            <w:pPr>
              <w:pStyle w:val="Tabletext"/>
              <w:keepNext/>
              <w:jc w:val="center"/>
              <w:rPr>
                <w:bCs/>
                <w:sz w:val="20"/>
                <w:szCs w:val="20"/>
              </w:rPr>
            </w:pPr>
            <w:r w:rsidRPr="004C6B09">
              <w:rPr>
                <w:bCs/>
                <w:sz w:val="20"/>
                <w:szCs w:val="20"/>
              </w:rPr>
              <w:t>800</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72A2FA61" w14:textId="04129CCF" w:rsidR="00520F27" w:rsidRPr="004C6B09" w:rsidRDefault="00520F27" w:rsidP="00520F27">
            <w:pPr>
              <w:pStyle w:val="Tabletext"/>
              <w:keepNext/>
              <w:jc w:val="center"/>
              <w:rPr>
                <w:bCs/>
                <w:sz w:val="20"/>
                <w:szCs w:val="20"/>
              </w:rPr>
            </w:pPr>
            <w:r w:rsidRPr="004C6B09">
              <w:rPr>
                <w:bCs/>
                <w:sz w:val="20"/>
                <w:szCs w:val="20"/>
              </w:rPr>
              <w:t>881</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716C4CC1" w14:textId="61B72FAB" w:rsidR="00520F27" w:rsidRPr="004C6B09" w:rsidRDefault="00520F27" w:rsidP="00520F27">
            <w:pPr>
              <w:pStyle w:val="Tabletext"/>
              <w:keepNext/>
              <w:jc w:val="center"/>
              <w:rPr>
                <w:bCs/>
                <w:sz w:val="20"/>
                <w:szCs w:val="20"/>
              </w:rPr>
            </w:pPr>
            <w:r w:rsidRPr="004C6B09">
              <w:rPr>
                <w:bCs/>
                <w:sz w:val="20"/>
                <w:szCs w:val="20"/>
              </w:rPr>
              <w:t>1 000</w:t>
            </w:r>
          </w:p>
        </w:tc>
        <w:tc>
          <w:tcPr>
            <w:tcW w:w="53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62C96925" w14:textId="740D7334" w:rsidR="00520F27" w:rsidRPr="004C6B09" w:rsidRDefault="00520F27" w:rsidP="00520F27">
            <w:pPr>
              <w:pStyle w:val="Tabletext"/>
              <w:keepNext/>
              <w:jc w:val="center"/>
              <w:rPr>
                <w:bCs/>
                <w:sz w:val="20"/>
                <w:szCs w:val="20"/>
              </w:rPr>
            </w:pPr>
            <w:r w:rsidRPr="004C6B09">
              <w:rPr>
                <w:bCs/>
                <w:sz w:val="20"/>
                <w:szCs w:val="20"/>
              </w:rPr>
              <w:t>1 111</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63D392F8" w14:textId="30462BC2" w:rsidR="00520F27" w:rsidRPr="004C6B09" w:rsidRDefault="00520F27" w:rsidP="00520F27">
            <w:pPr>
              <w:pStyle w:val="Tabletext"/>
              <w:keepNext/>
              <w:jc w:val="center"/>
              <w:rPr>
                <w:bCs/>
                <w:sz w:val="20"/>
                <w:szCs w:val="20"/>
              </w:rPr>
            </w:pPr>
            <w:r>
              <w:rPr>
                <w:bCs/>
                <w:sz w:val="20"/>
                <w:szCs w:val="20"/>
              </w:rPr>
              <w:t>30</w:t>
            </w:r>
          </w:p>
        </w:tc>
        <w:tc>
          <w:tcPr>
            <w:tcW w:w="53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6BA2ED4" w14:textId="7CDC0C77" w:rsidR="00520F27" w:rsidRPr="004C6B09" w:rsidRDefault="00520F27" w:rsidP="00520F27">
            <w:pPr>
              <w:pStyle w:val="Tabletext"/>
              <w:keepNext/>
              <w:jc w:val="center"/>
              <w:rPr>
                <w:bCs/>
                <w:sz w:val="20"/>
                <w:szCs w:val="20"/>
              </w:rPr>
            </w:pPr>
            <w:r>
              <w:rPr>
                <w:bCs/>
                <w:sz w:val="20"/>
                <w:szCs w:val="20"/>
              </w:rPr>
              <w:t>40</w:t>
            </w:r>
          </w:p>
        </w:tc>
      </w:tr>
      <w:tr w:rsidR="00520F27" w:rsidRPr="004C6B09" w14:paraId="44A8CBFA" w14:textId="77777777" w:rsidTr="00AF6489">
        <w:trPr>
          <w:trHeight w:val="738"/>
        </w:trPr>
        <w:tc>
          <w:tcPr>
            <w:tcW w:w="594" w:type="pct"/>
            <w:vAlign w:val="center"/>
          </w:tcPr>
          <w:p w14:paraId="348F532D" w14:textId="0527BF2B" w:rsidR="00520F27" w:rsidRPr="00982B5F" w:rsidRDefault="00520F27" w:rsidP="00520F27">
            <w:pPr>
              <w:autoSpaceDE w:val="0"/>
              <w:autoSpaceDN w:val="0"/>
              <w:adjustRightInd w:val="0"/>
              <w:spacing w:after="0" w:line="240" w:lineRule="auto"/>
              <w:rPr>
                <w:rFonts w:ascii="Century Gothic" w:hAnsi="Century Gothic" w:cs="GothamBook"/>
                <w:b/>
                <w:sz w:val="20"/>
                <w:szCs w:val="20"/>
                <w:lang w:val="en-US"/>
              </w:rPr>
            </w:pPr>
            <w:r w:rsidRPr="004C6B09">
              <w:rPr>
                <w:rFonts w:ascii="Century Gothic" w:hAnsi="Century Gothic" w:cs="GothamBook"/>
                <w:bCs/>
                <w:sz w:val="20"/>
                <w:szCs w:val="20"/>
                <w:lang w:val="en-US"/>
              </w:rPr>
              <w:t xml:space="preserve">Percentage of </w:t>
            </w:r>
            <w:r w:rsidRPr="00982B5F">
              <w:rPr>
                <w:rFonts w:ascii="Century Gothic" w:hAnsi="Century Gothic" w:cs="GothamBook"/>
                <w:b/>
                <w:sz w:val="20"/>
                <w:szCs w:val="20"/>
                <w:lang w:val="en-US"/>
              </w:rPr>
              <w:t>Human Settlements Development</w:t>
            </w:r>
          </w:p>
          <w:p w14:paraId="66691475" w14:textId="58595C22" w:rsidR="00520F27" w:rsidRPr="004C6B09" w:rsidRDefault="00520F27" w:rsidP="00520F27">
            <w:pPr>
              <w:autoSpaceDE w:val="0"/>
              <w:autoSpaceDN w:val="0"/>
              <w:adjustRightInd w:val="0"/>
              <w:spacing w:after="0" w:line="240" w:lineRule="auto"/>
              <w:rPr>
                <w:rFonts w:ascii="Century Gothic" w:hAnsi="Century Gothic" w:cs="GothamBook"/>
                <w:bCs/>
                <w:sz w:val="20"/>
                <w:szCs w:val="20"/>
                <w:lang w:val="en-US"/>
              </w:rPr>
            </w:pPr>
            <w:r w:rsidRPr="00982B5F">
              <w:rPr>
                <w:rFonts w:ascii="Century Gothic" w:hAnsi="Century Gothic" w:cs="GothamBook"/>
                <w:b/>
                <w:sz w:val="20"/>
                <w:szCs w:val="20"/>
                <w:lang w:val="en-US"/>
              </w:rPr>
              <w:t>Grant (HSDG)</w:t>
            </w:r>
            <w:r w:rsidRPr="004C6B09">
              <w:rPr>
                <w:rFonts w:ascii="Century Gothic" w:hAnsi="Century Gothic" w:cs="GothamBook"/>
                <w:bCs/>
                <w:sz w:val="20"/>
                <w:szCs w:val="20"/>
                <w:lang w:val="en-US"/>
              </w:rPr>
              <w:t xml:space="preserve"> paid to contractors with </w:t>
            </w:r>
            <w:r w:rsidRPr="004C6B09">
              <w:rPr>
                <w:rFonts w:ascii="Century Gothic" w:hAnsi="Century Gothic" w:cs="GothamMedium"/>
                <w:bCs/>
                <w:sz w:val="20"/>
                <w:szCs w:val="20"/>
                <w:lang w:val="en-US"/>
              </w:rPr>
              <w:t>HDI</w:t>
            </w:r>
            <w:r>
              <w:rPr>
                <w:rFonts w:ascii="Century Gothic" w:hAnsi="Century Gothic" w:cs="GothamMedium"/>
                <w:bCs/>
                <w:sz w:val="20"/>
                <w:szCs w:val="20"/>
                <w:lang w:val="en-US"/>
              </w:rPr>
              <w:t xml:space="preserve"> </w:t>
            </w:r>
            <w:r w:rsidRPr="004C6B09">
              <w:rPr>
                <w:rFonts w:ascii="Century Gothic" w:hAnsi="Century Gothic" w:cs="GothamMedium"/>
                <w:bCs/>
                <w:sz w:val="20"/>
                <w:szCs w:val="20"/>
                <w:lang w:val="en-US"/>
              </w:rPr>
              <w:lastRenderedPageBreak/>
              <w:t xml:space="preserve">representation, </w:t>
            </w:r>
            <w:r w:rsidRPr="004C6B09">
              <w:rPr>
                <w:rFonts w:ascii="Century Gothic" w:hAnsi="Century Gothic" w:cs="GothamBook"/>
                <w:bCs/>
                <w:sz w:val="20"/>
                <w:szCs w:val="20"/>
                <w:lang w:val="en-US"/>
              </w:rPr>
              <w:t>within the</w:t>
            </w:r>
          </w:p>
          <w:p w14:paraId="4253B196" w14:textId="6842BD32" w:rsidR="00520F27" w:rsidRPr="004C6B09" w:rsidRDefault="00520F27" w:rsidP="00520F27">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Book"/>
                <w:bCs/>
                <w:sz w:val="20"/>
                <w:szCs w:val="20"/>
                <w:lang w:val="en-US"/>
              </w:rPr>
              <w:t>housing sector</w:t>
            </w:r>
          </w:p>
        </w:tc>
        <w:tc>
          <w:tcPr>
            <w:tcW w:w="356" w:type="pct"/>
            <w:vAlign w:val="center"/>
          </w:tcPr>
          <w:p w14:paraId="1FD0A561" w14:textId="786C2CD6" w:rsidR="00520F27" w:rsidRPr="004C6B09" w:rsidRDefault="00520F27" w:rsidP="00520F27">
            <w:pPr>
              <w:pStyle w:val="Tabletext"/>
              <w:keepNext/>
              <w:jc w:val="center"/>
              <w:rPr>
                <w:bCs/>
                <w:sz w:val="20"/>
                <w:szCs w:val="20"/>
              </w:rPr>
            </w:pPr>
            <w:r w:rsidRPr="004C6B09">
              <w:rPr>
                <w:bCs/>
                <w:sz w:val="20"/>
                <w:szCs w:val="20"/>
              </w:rPr>
              <w:lastRenderedPageBreak/>
              <w:t>50%</w:t>
            </w:r>
          </w:p>
        </w:tc>
        <w:tc>
          <w:tcPr>
            <w:tcW w:w="517" w:type="pct"/>
            <w:tcBorders>
              <w:right w:val="single" w:sz="4" w:space="0" w:color="FF0000"/>
            </w:tcBorders>
            <w:vAlign w:val="center"/>
          </w:tcPr>
          <w:p w14:paraId="22654492" w14:textId="5A610AF1" w:rsidR="00520F27" w:rsidRPr="004C6B09" w:rsidRDefault="00520F27" w:rsidP="00520F27">
            <w:pPr>
              <w:pStyle w:val="Tabletext"/>
              <w:keepNext/>
              <w:jc w:val="center"/>
              <w:rPr>
                <w:bCs/>
                <w:sz w:val="20"/>
                <w:szCs w:val="20"/>
              </w:rPr>
            </w:pPr>
            <w:r w:rsidRPr="004C6B09">
              <w:rPr>
                <w:bCs/>
                <w:sz w:val="20"/>
                <w:szCs w:val="20"/>
              </w:rPr>
              <w:t>66.74%</w:t>
            </w:r>
          </w:p>
        </w:tc>
        <w:tc>
          <w:tcPr>
            <w:tcW w:w="356" w:type="pct"/>
            <w:tcBorders>
              <w:left w:val="single" w:sz="4" w:space="0" w:color="FF0000"/>
            </w:tcBorders>
            <w:vAlign w:val="center"/>
          </w:tcPr>
          <w:p w14:paraId="22044FB6" w14:textId="1B5CB054" w:rsidR="00520F27" w:rsidRPr="004C6B09" w:rsidRDefault="00520F27" w:rsidP="00520F27">
            <w:pPr>
              <w:pStyle w:val="Tabletext"/>
              <w:keepNext/>
              <w:jc w:val="center"/>
              <w:rPr>
                <w:bCs/>
                <w:sz w:val="20"/>
                <w:szCs w:val="20"/>
              </w:rPr>
            </w:pPr>
            <w:r w:rsidRPr="004C6B09">
              <w:rPr>
                <w:bCs/>
                <w:sz w:val="20"/>
                <w:szCs w:val="20"/>
              </w:rPr>
              <w:t>50%</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1A72B536" w14:textId="4060DC68" w:rsidR="00520F27" w:rsidRPr="004C6B09" w:rsidRDefault="00520F27" w:rsidP="00520F27">
            <w:pPr>
              <w:pStyle w:val="Tabletext"/>
              <w:keepNext/>
              <w:jc w:val="center"/>
              <w:rPr>
                <w:bCs/>
                <w:sz w:val="20"/>
                <w:szCs w:val="20"/>
              </w:rPr>
            </w:pPr>
            <w:r w:rsidRPr="004C6B09">
              <w:rPr>
                <w:bCs/>
                <w:sz w:val="20"/>
                <w:szCs w:val="20"/>
              </w:rPr>
              <w:t>67.53%</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3D9EA605" w14:textId="342FAC27" w:rsidR="00520F27" w:rsidRPr="004C6B09" w:rsidRDefault="00520F27" w:rsidP="00520F27">
            <w:pPr>
              <w:pStyle w:val="Tabletext"/>
              <w:keepNext/>
              <w:jc w:val="center"/>
              <w:rPr>
                <w:bCs/>
                <w:sz w:val="20"/>
                <w:szCs w:val="20"/>
              </w:rPr>
            </w:pPr>
            <w:r w:rsidRPr="004C6B09">
              <w:rPr>
                <w:bCs/>
                <w:sz w:val="20"/>
                <w:szCs w:val="20"/>
              </w:rPr>
              <w:t>50%</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A53D9A6" w14:textId="7E26828D" w:rsidR="00520F27" w:rsidRPr="004C6B09" w:rsidRDefault="00520F27" w:rsidP="00520F27">
            <w:pPr>
              <w:pStyle w:val="Tabletext"/>
              <w:keepNext/>
              <w:jc w:val="center"/>
              <w:rPr>
                <w:bCs/>
                <w:sz w:val="20"/>
                <w:szCs w:val="20"/>
              </w:rPr>
            </w:pPr>
            <w:r w:rsidRPr="004C6B09">
              <w:rPr>
                <w:bCs/>
                <w:sz w:val="20"/>
                <w:szCs w:val="20"/>
              </w:rPr>
              <w:t>68.67%</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4DD161E3" w14:textId="1F47DCFB" w:rsidR="00520F27" w:rsidRPr="004C6B09" w:rsidRDefault="00520F27" w:rsidP="00520F27">
            <w:pPr>
              <w:pStyle w:val="Tabletext"/>
              <w:keepNext/>
              <w:jc w:val="center"/>
              <w:rPr>
                <w:bCs/>
                <w:sz w:val="20"/>
                <w:szCs w:val="20"/>
              </w:rPr>
            </w:pPr>
            <w:r w:rsidRPr="004C6B09">
              <w:rPr>
                <w:bCs/>
                <w:sz w:val="20"/>
                <w:szCs w:val="20"/>
              </w:rPr>
              <w:t>50%</w:t>
            </w:r>
          </w:p>
        </w:tc>
        <w:tc>
          <w:tcPr>
            <w:tcW w:w="53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74A51E39" w14:textId="3F5A963D" w:rsidR="00520F27" w:rsidRPr="004C6B09" w:rsidRDefault="00520F27" w:rsidP="00520F27">
            <w:pPr>
              <w:pStyle w:val="Tabletext"/>
              <w:keepNext/>
              <w:jc w:val="center"/>
              <w:rPr>
                <w:bCs/>
                <w:sz w:val="20"/>
                <w:szCs w:val="20"/>
              </w:rPr>
            </w:pPr>
            <w:r w:rsidRPr="004C6B09">
              <w:rPr>
                <w:bCs/>
                <w:sz w:val="20"/>
                <w:szCs w:val="20"/>
              </w:rPr>
              <w:t>66.39%</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7D856BF6" w14:textId="3AC8BBD3" w:rsidR="00520F27" w:rsidRPr="004C6B09" w:rsidRDefault="00520F27" w:rsidP="00520F27">
            <w:pPr>
              <w:pStyle w:val="Tabletext"/>
              <w:keepNext/>
              <w:jc w:val="center"/>
              <w:rPr>
                <w:bCs/>
                <w:sz w:val="20"/>
                <w:szCs w:val="20"/>
              </w:rPr>
            </w:pPr>
            <w:r>
              <w:rPr>
                <w:bCs/>
                <w:sz w:val="20"/>
                <w:szCs w:val="20"/>
              </w:rPr>
              <w:t>-</w:t>
            </w:r>
          </w:p>
        </w:tc>
        <w:tc>
          <w:tcPr>
            <w:tcW w:w="53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28BB4EE" w14:textId="71DB28CA" w:rsidR="00520F27" w:rsidRPr="004C6B09" w:rsidRDefault="00520F27" w:rsidP="00520F27">
            <w:pPr>
              <w:pStyle w:val="Tabletext"/>
              <w:keepNext/>
              <w:jc w:val="center"/>
              <w:rPr>
                <w:bCs/>
                <w:sz w:val="20"/>
                <w:szCs w:val="20"/>
              </w:rPr>
            </w:pPr>
            <w:r>
              <w:rPr>
                <w:bCs/>
                <w:sz w:val="20"/>
                <w:szCs w:val="20"/>
              </w:rPr>
              <w:t>-</w:t>
            </w:r>
          </w:p>
        </w:tc>
      </w:tr>
      <w:tr w:rsidR="00520F27" w:rsidRPr="004C6B09" w14:paraId="1FA50330" w14:textId="77777777" w:rsidTr="00AF6489">
        <w:trPr>
          <w:trHeight w:val="738"/>
        </w:trPr>
        <w:tc>
          <w:tcPr>
            <w:tcW w:w="594" w:type="pct"/>
            <w:vAlign w:val="center"/>
          </w:tcPr>
          <w:p w14:paraId="39E66CFF" w14:textId="77777777" w:rsidR="00520F27" w:rsidRPr="004C6B09" w:rsidRDefault="00520F27" w:rsidP="00520F27">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Book"/>
                <w:bCs/>
                <w:sz w:val="20"/>
                <w:szCs w:val="20"/>
                <w:lang w:val="en-US"/>
              </w:rPr>
              <w:t>Percentage of HDI amount</w:t>
            </w:r>
          </w:p>
          <w:p w14:paraId="57F05278" w14:textId="77777777" w:rsidR="00520F27" w:rsidRPr="00982B5F" w:rsidRDefault="00520F27" w:rsidP="00520F27">
            <w:pPr>
              <w:autoSpaceDE w:val="0"/>
              <w:autoSpaceDN w:val="0"/>
              <w:adjustRightInd w:val="0"/>
              <w:spacing w:after="0" w:line="240" w:lineRule="auto"/>
              <w:rPr>
                <w:rFonts w:ascii="Century Gothic" w:hAnsi="Century Gothic" w:cs="GothamBook"/>
                <w:b/>
                <w:sz w:val="20"/>
                <w:szCs w:val="20"/>
                <w:lang w:val="en-US"/>
              </w:rPr>
            </w:pPr>
            <w:r w:rsidRPr="004C6B09">
              <w:rPr>
                <w:rFonts w:ascii="Century Gothic" w:hAnsi="Century Gothic" w:cs="GothamBook"/>
                <w:bCs/>
                <w:sz w:val="20"/>
                <w:szCs w:val="20"/>
                <w:lang w:val="en-US"/>
              </w:rPr>
              <w:t xml:space="preserve">paid to </w:t>
            </w:r>
            <w:r w:rsidRPr="00982B5F">
              <w:rPr>
                <w:rFonts w:ascii="Century Gothic" w:hAnsi="Century Gothic" w:cs="GothamBook"/>
                <w:b/>
                <w:sz w:val="20"/>
                <w:szCs w:val="20"/>
                <w:lang w:val="en-US"/>
              </w:rPr>
              <w:t>contractors with</w:t>
            </w:r>
          </w:p>
          <w:p w14:paraId="3998ABA6" w14:textId="77777777" w:rsidR="00520F27" w:rsidRPr="00982B5F" w:rsidRDefault="00520F27" w:rsidP="00520F27">
            <w:pPr>
              <w:autoSpaceDE w:val="0"/>
              <w:autoSpaceDN w:val="0"/>
              <w:adjustRightInd w:val="0"/>
              <w:spacing w:after="0" w:line="240" w:lineRule="auto"/>
              <w:rPr>
                <w:rFonts w:ascii="Century Gothic" w:hAnsi="Century Gothic" w:cs="GothamBook"/>
                <w:b/>
                <w:sz w:val="20"/>
                <w:szCs w:val="20"/>
                <w:lang w:val="en-US"/>
              </w:rPr>
            </w:pPr>
            <w:r w:rsidRPr="00982B5F">
              <w:rPr>
                <w:rFonts w:ascii="Century Gothic" w:hAnsi="Century Gothic" w:cs="GothamMedium"/>
                <w:b/>
                <w:sz w:val="20"/>
                <w:szCs w:val="20"/>
                <w:lang w:val="en-US"/>
              </w:rPr>
              <w:t>women representation</w:t>
            </w:r>
            <w:r w:rsidRPr="00291450">
              <w:rPr>
                <w:rFonts w:ascii="Century Gothic" w:hAnsi="Century Gothic" w:cs="GothamBook"/>
                <w:bCs/>
                <w:sz w:val="20"/>
                <w:szCs w:val="20"/>
                <w:lang w:val="en-US"/>
              </w:rPr>
              <w:t>,</w:t>
            </w:r>
          </w:p>
          <w:p w14:paraId="084B3F53" w14:textId="30FDC1EB" w:rsidR="00520F27" w:rsidRPr="004C6B09" w:rsidRDefault="00520F27" w:rsidP="00520F27">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Book"/>
                <w:bCs/>
                <w:sz w:val="20"/>
                <w:szCs w:val="20"/>
                <w:lang w:val="en-US"/>
              </w:rPr>
              <w:t>within the housing sector</w:t>
            </w:r>
          </w:p>
        </w:tc>
        <w:tc>
          <w:tcPr>
            <w:tcW w:w="356" w:type="pct"/>
            <w:vAlign w:val="center"/>
          </w:tcPr>
          <w:p w14:paraId="49C8FA7D" w14:textId="74262342" w:rsidR="00520F27" w:rsidRPr="004C6B09" w:rsidRDefault="00520F27" w:rsidP="00520F27">
            <w:pPr>
              <w:pStyle w:val="Tabletext"/>
              <w:keepNext/>
              <w:jc w:val="center"/>
              <w:rPr>
                <w:bCs/>
                <w:sz w:val="20"/>
                <w:szCs w:val="20"/>
              </w:rPr>
            </w:pPr>
            <w:r w:rsidRPr="004C6B09">
              <w:rPr>
                <w:bCs/>
                <w:sz w:val="20"/>
                <w:szCs w:val="20"/>
              </w:rPr>
              <w:t>30%</w:t>
            </w:r>
          </w:p>
        </w:tc>
        <w:tc>
          <w:tcPr>
            <w:tcW w:w="517" w:type="pct"/>
            <w:tcBorders>
              <w:right w:val="single" w:sz="4" w:space="0" w:color="FF0000"/>
            </w:tcBorders>
            <w:vAlign w:val="center"/>
          </w:tcPr>
          <w:p w14:paraId="3E3E751D" w14:textId="5D0FD3EA" w:rsidR="00520F27" w:rsidRPr="004C6B09" w:rsidRDefault="00520F27" w:rsidP="00520F27">
            <w:pPr>
              <w:pStyle w:val="Tabletext"/>
              <w:keepNext/>
              <w:jc w:val="center"/>
              <w:rPr>
                <w:bCs/>
                <w:sz w:val="20"/>
                <w:szCs w:val="20"/>
              </w:rPr>
            </w:pPr>
            <w:r w:rsidRPr="004C6B09">
              <w:rPr>
                <w:bCs/>
                <w:sz w:val="20"/>
                <w:szCs w:val="20"/>
              </w:rPr>
              <w:t>14.23%</w:t>
            </w:r>
          </w:p>
        </w:tc>
        <w:tc>
          <w:tcPr>
            <w:tcW w:w="356" w:type="pct"/>
            <w:tcBorders>
              <w:left w:val="single" w:sz="4" w:space="0" w:color="FF0000"/>
            </w:tcBorders>
            <w:vAlign w:val="center"/>
          </w:tcPr>
          <w:p w14:paraId="7D1F9BFE" w14:textId="0A77F389" w:rsidR="00520F27" w:rsidRPr="004C6B09" w:rsidRDefault="00520F27" w:rsidP="00520F27">
            <w:pPr>
              <w:pStyle w:val="Tabletext"/>
              <w:keepNext/>
              <w:jc w:val="center"/>
              <w:rPr>
                <w:bCs/>
                <w:sz w:val="20"/>
                <w:szCs w:val="20"/>
              </w:rPr>
            </w:pPr>
            <w:r w:rsidRPr="004C6B09">
              <w:rPr>
                <w:bCs/>
                <w:sz w:val="20"/>
                <w:szCs w:val="20"/>
              </w:rPr>
              <w:t>10%</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40B063E6" w14:textId="4EE13738" w:rsidR="00520F27" w:rsidRPr="004C6B09" w:rsidRDefault="00520F27" w:rsidP="00520F27">
            <w:pPr>
              <w:pStyle w:val="Tabletext"/>
              <w:keepNext/>
              <w:jc w:val="center"/>
              <w:rPr>
                <w:bCs/>
                <w:sz w:val="20"/>
                <w:szCs w:val="20"/>
              </w:rPr>
            </w:pPr>
            <w:r w:rsidRPr="004C6B09">
              <w:rPr>
                <w:bCs/>
                <w:sz w:val="20"/>
                <w:szCs w:val="20"/>
              </w:rPr>
              <w:t>14.68%</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49F53583" w14:textId="23EC2159" w:rsidR="00520F27" w:rsidRPr="004C6B09" w:rsidRDefault="00520F27" w:rsidP="00520F27">
            <w:pPr>
              <w:pStyle w:val="Tabletext"/>
              <w:keepNext/>
              <w:jc w:val="center"/>
              <w:rPr>
                <w:bCs/>
                <w:sz w:val="20"/>
                <w:szCs w:val="20"/>
              </w:rPr>
            </w:pPr>
            <w:r w:rsidRPr="004C6B09">
              <w:rPr>
                <w:bCs/>
                <w:sz w:val="20"/>
                <w:szCs w:val="20"/>
              </w:rPr>
              <w:t>10%</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5F12BCF4" w14:textId="0A37F34C" w:rsidR="00520F27" w:rsidRPr="004C6B09" w:rsidRDefault="00520F27" w:rsidP="00520F27">
            <w:pPr>
              <w:pStyle w:val="Tabletext"/>
              <w:keepNext/>
              <w:jc w:val="center"/>
              <w:rPr>
                <w:bCs/>
                <w:sz w:val="20"/>
                <w:szCs w:val="20"/>
              </w:rPr>
            </w:pPr>
            <w:r w:rsidRPr="004C6B09">
              <w:rPr>
                <w:bCs/>
                <w:sz w:val="20"/>
                <w:szCs w:val="20"/>
              </w:rPr>
              <w:t>14.50%</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6CE7B8BA" w14:textId="22F5546A" w:rsidR="00520F27" w:rsidRPr="004C6B09" w:rsidRDefault="00520F27" w:rsidP="00520F27">
            <w:pPr>
              <w:pStyle w:val="Tabletext"/>
              <w:keepNext/>
              <w:jc w:val="center"/>
              <w:rPr>
                <w:bCs/>
                <w:sz w:val="20"/>
                <w:szCs w:val="20"/>
              </w:rPr>
            </w:pPr>
            <w:r w:rsidRPr="004C6B09">
              <w:rPr>
                <w:bCs/>
                <w:sz w:val="20"/>
                <w:szCs w:val="20"/>
              </w:rPr>
              <w:t>10%</w:t>
            </w:r>
          </w:p>
        </w:tc>
        <w:tc>
          <w:tcPr>
            <w:tcW w:w="53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10A69A7B" w14:textId="11427F99" w:rsidR="00520F27" w:rsidRPr="004C6B09" w:rsidRDefault="00520F27" w:rsidP="00520F27">
            <w:pPr>
              <w:pStyle w:val="Tabletext"/>
              <w:keepNext/>
              <w:jc w:val="center"/>
              <w:rPr>
                <w:bCs/>
                <w:sz w:val="20"/>
                <w:szCs w:val="20"/>
              </w:rPr>
            </w:pPr>
            <w:r w:rsidRPr="004C6B09">
              <w:rPr>
                <w:bCs/>
                <w:sz w:val="20"/>
                <w:szCs w:val="20"/>
              </w:rPr>
              <w:t>15.96%</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62810B2B" w14:textId="380AC994" w:rsidR="00520F27" w:rsidRPr="004C6B09" w:rsidRDefault="00520F27" w:rsidP="00520F27">
            <w:pPr>
              <w:pStyle w:val="Tabletext"/>
              <w:keepNext/>
              <w:jc w:val="center"/>
              <w:rPr>
                <w:bCs/>
                <w:sz w:val="20"/>
                <w:szCs w:val="20"/>
              </w:rPr>
            </w:pPr>
            <w:r>
              <w:rPr>
                <w:bCs/>
                <w:sz w:val="20"/>
                <w:szCs w:val="20"/>
              </w:rPr>
              <w:t>-</w:t>
            </w:r>
          </w:p>
        </w:tc>
        <w:tc>
          <w:tcPr>
            <w:tcW w:w="53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B964A17" w14:textId="146EAE65" w:rsidR="00520F27" w:rsidRPr="004C6B09" w:rsidRDefault="00520F27" w:rsidP="00520F27">
            <w:pPr>
              <w:pStyle w:val="Tabletext"/>
              <w:keepNext/>
              <w:jc w:val="center"/>
              <w:rPr>
                <w:bCs/>
                <w:sz w:val="20"/>
                <w:szCs w:val="20"/>
              </w:rPr>
            </w:pPr>
            <w:r>
              <w:rPr>
                <w:bCs/>
                <w:sz w:val="20"/>
                <w:szCs w:val="20"/>
              </w:rPr>
              <w:t>-</w:t>
            </w:r>
          </w:p>
        </w:tc>
      </w:tr>
      <w:tr w:rsidR="00520F27" w:rsidRPr="004C6B09" w14:paraId="2BE708BB" w14:textId="77777777" w:rsidTr="00AF6489">
        <w:trPr>
          <w:trHeight w:val="738"/>
        </w:trPr>
        <w:tc>
          <w:tcPr>
            <w:tcW w:w="594" w:type="pct"/>
            <w:vAlign w:val="center"/>
          </w:tcPr>
          <w:p w14:paraId="1B13FC29" w14:textId="77777777" w:rsidR="00520F27" w:rsidRPr="004C6B09" w:rsidRDefault="00520F27" w:rsidP="00520F27">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Book"/>
                <w:bCs/>
                <w:sz w:val="20"/>
                <w:szCs w:val="20"/>
                <w:lang w:val="en-US"/>
              </w:rPr>
              <w:t>Percentage of HDI amount</w:t>
            </w:r>
          </w:p>
          <w:p w14:paraId="68BD6617" w14:textId="77777777" w:rsidR="00520F27" w:rsidRPr="00982B5F" w:rsidRDefault="00520F27" w:rsidP="00520F27">
            <w:pPr>
              <w:autoSpaceDE w:val="0"/>
              <w:autoSpaceDN w:val="0"/>
              <w:adjustRightInd w:val="0"/>
              <w:spacing w:after="0" w:line="240" w:lineRule="auto"/>
              <w:rPr>
                <w:rFonts w:ascii="Century Gothic" w:hAnsi="Century Gothic" w:cs="GothamBook"/>
                <w:b/>
                <w:sz w:val="20"/>
                <w:szCs w:val="20"/>
                <w:lang w:val="en-US"/>
              </w:rPr>
            </w:pPr>
            <w:r w:rsidRPr="004C6B09">
              <w:rPr>
                <w:rFonts w:ascii="Century Gothic" w:hAnsi="Century Gothic" w:cs="GothamBook"/>
                <w:bCs/>
                <w:sz w:val="20"/>
                <w:szCs w:val="20"/>
                <w:lang w:val="en-US"/>
              </w:rPr>
              <w:t xml:space="preserve">paid to </w:t>
            </w:r>
            <w:r w:rsidRPr="00982B5F">
              <w:rPr>
                <w:rFonts w:ascii="Century Gothic" w:hAnsi="Century Gothic" w:cs="GothamBook"/>
                <w:b/>
                <w:sz w:val="20"/>
                <w:szCs w:val="20"/>
                <w:lang w:val="en-US"/>
              </w:rPr>
              <w:t>contractors with</w:t>
            </w:r>
          </w:p>
          <w:p w14:paraId="45027F36" w14:textId="77777777" w:rsidR="00520F27" w:rsidRPr="004C6B09" w:rsidRDefault="00520F27" w:rsidP="00520F27">
            <w:pPr>
              <w:autoSpaceDE w:val="0"/>
              <w:autoSpaceDN w:val="0"/>
              <w:adjustRightInd w:val="0"/>
              <w:spacing w:after="0" w:line="240" w:lineRule="auto"/>
              <w:rPr>
                <w:rFonts w:ascii="Century Gothic" w:hAnsi="Century Gothic" w:cs="GothamMedium"/>
                <w:bCs/>
                <w:sz w:val="20"/>
                <w:szCs w:val="20"/>
                <w:lang w:val="en-US"/>
              </w:rPr>
            </w:pPr>
            <w:r w:rsidRPr="00982B5F">
              <w:rPr>
                <w:rFonts w:ascii="Century Gothic" w:hAnsi="Century Gothic" w:cs="GothamMedium"/>
                <w:b/>
                <w:sz w:val="20"/>
                <w:szCs w:val="20"/>
                <w:lang w:val="en-US"/>
              </w:rPr>
              <w:t>youth representation</w:t>
            </w:r>
            <w:r w:rsidRPr="004C6B09">
              <w:rPr>
                <w:rFonts w:ascii="Century Gothic" w:hAnsi="Century Gothic" w:cs="GothamMedium"/>
                <w:bCs/>
                <w:sz w:val="20"/>
                <w:szCs w:val="20"/>
                <w:lang w:val="en-US"/>
              </w:rPr>
              <w:t>,</w:t>
            </w:r>
          </w:p>
          <w:p w14:paraId="4D895C7B" w14:textId="0BD701F4" w:rsidR="00520F27" w:rsidRPr="004C6B09" w:rsidRDefault="00520F27" w:rsidP="00520F27">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Book"/>
                <w:bCs/>
                <w:sz w:val="20"/>
                <w:szCs w:val="20"/>
                <w:lang w:val="en-US"/>
              </w:rPr>
              <w:t>within the housing sector</w:t>
            </w:r>
          </w:p>
        </w:tc>
        <w:tc>
          <w:tcPr>
            <w:tcW w:w="356" w:type="pct"/>
            <w:vAlign w:val="center"/>
          </w:tcPr>
          <w:p w14:paraId="29ADA77D" w14:textId="085B436F" w:rsidR="00520F27" w:rsidRPr="004C6B09" w:rsidRDefault="00520F27" w:rsidP="00520F27">
            <w:pPr>
              <w:pStyle w:val="Tabletext"/>
              <w:keepNext/>
              <w:jc w:val="center"/>
              <w:rPr>
                <w:bCs/>
                <w:sz w:val="20"/>
                <w:szCs w:val="20"/>
              </w:rPr>
            </w:pPr>
            <w:r w:rsidRPr="004C6B09">
              <w:rPr>
                <w:bCs/>
                <w:sz w:val="20"/>
                <w:szCs w:val="20"/>
              </w:rPr>
              <w:t>10%</w:t>
            </w:r>
          </w:p>
        </w:tc>
        <w:tc>
          <w:tcPr>
            <w:tcW w:w="517" w:type="pct"/>
            <w:tcBorders>
              <w:right w:val="single" w:sz="4" w:space="0" w:color="FF0000"/>
            </w:tcBorders>
            <w:vAlign w:val="center"/>
          </w:tcPr>
          <w:p w14:paraId="05FF20DC" w14:textId="5632DD4F" w:rsidR="00520F27" w:rsidRPr="004C6B09" w:rsidRDefault="00520F27" w:rsidP="00520F27">
            <w:pPr>
              <w:pStyle w:val="Tabletext"/>
              <w:keepNext/>
              <w:jc w:val="center"/>
              <w:rPr>
                <w:bCs/>
                <w:sz w:val="20"/>
                <w:szCs w:val="20"/>
              </w:rPr>
            </w:pPr>
            <w:r w:rsidRPr="004C6B09">
              <w:rPr>
                <w:bCs/>
                <w:sz w:val="20"/>
                <w:szCs w:val="20"/>
              </w:rPr>
              <w:t>3.10%</w:t>
            </w:r>
          </w:p>
        </w:tc>
        <w:tc>
          <w:tcPr>
            <w:tcW w:w="356" w:type="pct"/>
            <w:tcBorders>
              <w:left w:val="single" w:sz="4" w:space="0" w:color="FF0000"/>
            </w:tcBorders>
            <w:vAlign w:val="center"/>
          </w:tcPr>
          <w:p w14:paraId="279C3F1C" w14:textId="134CF64B" w:rsidR="00520F27" w:rsidRPr="004C6B09" w:rsidRDefault="00520F27" w:rsidP="00520F27">
            <w:pPr>
              <w:pStyle w:val="Tabletext"/>
              <w:keepNext/>
              <w:jc w:val="center"/>
              <w:rPr>
                <w:bCs/>
                <w:sz w:val="20"/>
                <w:szCs w:val="20"/>
              </w:rPr>
            </w:pPr>
            <w:r w:rsidRPr="004C6B09">
              <w:rPr>
                <w:bCs/>
                <w:sz w:val="20"/>
                <w:szCs w:val="20"/>
              </w:rPr>
              <w:t>4%</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302DEEF0" w14:textId="4CD4750B" w:rsidR="00520F27" w:rsidRPr="004C6B09" w:rsidRDefault="00520F27" w:rsidP="00520F27">
            <w:pPr>
              <w:pStyle w:val="Tabletext"/>
              <w:keepNext/>
              <w:jc w:val="center"/>
              <w:rPr>
                <w:bCs/>
                <w:sz w:val="20"/>
                <w:szCs w:val="20"/>
              </w:rPr>
            </w:pPr>
            <w:r w:rsidRPr="004C6B09">
              <w:rPr>
                <w:bCs/>
                <w:sz w:val="20"/>
                <w:szCs w:val="20"/>
              </w:rPr>
              <w:t>5.34%</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6D3437E3" w14:textId="34C80A41" w:rsidR="00520F27" w:rsidRPr="004C6B09" w:rsidRDefault="00520F27" w:rsidP="00520F27">
            <w:pPr>
              <w:pStyle w:val="Tabletext"/>
              <w:keepNext/>
              <w:jc w:val="center"/>
              <w:rPr>
                <w:bCs/>
                <w:sz w:val="20"/>
                <w:szCs w:val="20"/>
              </w:rPr>
            </w:pPr>
            <w:r w:rsidRPr="004C6B09">
              <w:rPr>
                <w:bCs/>
                <w:sz w:val="20"/>
                <w:szCs w:val="20"/>
              </w:rPr>
              <w:t>4%</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7510358" w14:textId="1AB68680" w:rsidR="00520F27" w:rsidRPr="004C6B09" w:rsidRDefault="00520F27" w:rsidP="00520F27">
            <w:pPr>
              <w:pStyle w:val="Tabletext"/>
              <w:keepNext/>
              <w:jc w:val="center"/>
              <w:rPr>
                <w:bCs/>
                <w:sz w:val="20"/>
                <w:szCs w:val="20"/>
              </w:rPr>
            </w:pPr>
            <w:r w:rsidRPr="004C6B09">
              <w:rPr>
                <w:bCs/>
                <w:sz w:val="20"/>
                <w:szCs w:val="20"/>
              </w:rPr>
              <w:t>6.18%</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49F9EE75" w14:textId="38B42812" w:rsidR="00520F27" w:rsidRPr="004C6B09" w:rsidRDefault="00520F27" w:rsidP="00520F27">
            <w:pPr>
              <w:pStyle w:val="Tabletext"/>
              <w:keepNext/>
              <w:jc w:val="center"/>
              <w:rPr>
                <w:bCs/>
                <w:sz w:val="20"/>
                <w:szCs w:val="20"/>
              </w:rPr>
            </w:pPr>
            <w:r w:rsidRPr="004C6B09">
              <w:rPr>
                <w:bCs/>
                <w:sz w:val="20"/>
                <w:szCs w:val="20"/>
              </w:rPr>
              <w:t>4%</w:t>
            </w:r>
          </w:p>
        </w:tc>
        <w:tc>
          <w:tcPr>
            <w:tcW w:w="53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143DCDC8" w14:textId="3F25D777" w:rsidR="00520F27" w:rsidRPr="004C6B09" w:rsidRDefault="00520F27" w:rsidP="00520F27">
            <w:pPr>
              <w:pStyle w:val="Tabletext"/>
              <w:keepNext/>
              <w:jc w:val="center"/>
              <w:rPr>
                <w:bCs/>
                <w:sz w:val="20"/>
                <w:szCs w:val="20"/>
              </w:rPr>
            </w:pPr>
            <w:r w:rsidRPr="004C6B09">
              <w:rPr>
                <w:bCs/>
                <w:sz w:val="20"/>
                <w:szCs w:val="20"/>
              </w:rPr>
              <w:t>13.29%</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220C2BE1" w14:textId="6740A72C" w:rsidR="00520F27" w:rsidRPr="004C6B09" w:rsidRDefault="00520F27" w:rsidP="00520F27">
            <w:pPr>
              <w:pStyle w:val="Tabletext"/>
              <w:keepNext/>
              <w:jc w:val="center"/>
              <w:rPr>
                <w:bCs/>
                <w:sz w:val="20"/>
                <w:szCs w:val="20"/>
              </w:rPr>
            </w:pPr>
            <w:r>
              <w:rPr>
                <w:bCs/>
                <w:sz w:val="20"/>
                <w:szCs w:val="20"/>
              </w:rPr>
              <w:t>-</w:t>
            </w:r>
          </w:p>
        </w:tc>
        <w:tc>
          <w:tcPr>
            <w:tcW w:w="53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7FC0F62" w14:textId="3E54EB2E" w:rsidR="00520F27" w:rsidRPr="004C6B09" w:rsidRDefault="00520F27" w:rsidP="00520F27">
            <w:pPr>
              <w:pStyle w:val="Tabletext"/>
              <w:keepNext/>
              <w:jc w:val="center"/>
              <w:rPr>
                <w:bCs/>
                <w:sz w:val="20"/>
                <w:szCs w:val="20"/>
              </w:rPr>
            </w:pPr>
            <w:r>
              <w:rPr>
                <w:bCs/>
                <w:sz w:val="20"/>
                <w:szCs w:val="20"/>
              </w:rPr>
              <w:t>-</w:t>
            </w:r>
          </w:p>
        </w:tc>
      </w:tr>
      <w:tr w:rsidR="00520F27" w:rsidRPr="004C6B09" w14:paraId="520A5866" w14:textId="77777777" w:rsidTr="00AF6489">
        <w:trPr>
          <w:trHeight w:val="738"/>
        </w:trPr>
        <w:tc>
          <w:tcPr>
            <w:tcW w:w="594" w:type="pct"/>
            <w:vAlign w:val="center"/>
          </w:tcPr>
          <w:p w14:paraId="06179BF0" w14:textId="0F064725" w:rsidR="00520F27" w:rsidRPr="004C6B09" w:rsidRDefault="00520F27" w:rsidP="00520F27">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Book"/>
                <w:bCs/>
                <w:sz w:val="20"/>
                <w:szCs w:val="20"/>
                <w:lang w:val="en-US"/>
              </w:rPr>
              <w:t xml:space="preserve">Number of </w:t>
            </w:r>
            <w:r w:rsidRPr="006D59F2">
              <w:rPr>
                <w:rFonts w:ascii="Century Gothic" w:hAnsi="Century Gothic" w:cs="GothamMedium"/>
                <w:b/>
                <w:sz w:val="20"/>
                <w:szCs w:val="20"/>
                <w:lang w:val="en-US"/>
              </w:rPr>
              <w:t>young people traine</w:t>
            </w:r>
            <w:r w:rsidRPr="004C6B09">
              <w:rPr>
                <w:rFonts w:ascii="Century Gothic" w:hAnsi="Century Gothic" w:cs="GothamMedium"/>
                <w:bCs/>
                <w:sz w:val="20"/>
                <w:szCs w:val="20"/>
                <w:lang w:val="en-US"/>
              </w:rPr>
              <w:t>d</w:t>
            </w:r>
          </w:p>
        </w:tc>
        <w:tc>
          <w:tcPr>
            <w:tcW w:w="356" w:type="pct"/>
            <w:vAlign w:val="center"/>
          </w:tcPr>
          <w:p w14:paraId="52C603DA" w14:textId="0B80986D" w:rsidR="00520F27" w:rsidRPr="004C6B09" w:rsidRDefault="00520F27" w:rsidP="00520F27">
            <w:pPr>
              <w:pStyle w:val="Tabletext"/>
              <w:keepNext/>
              <w:jc w:val="center"/>
              <w:rPr>
                <w:bCs/>
                <w:sz w:val="20"/>
                <w:szCs w:val="20"/>
              </w:rPr>
            </w:pPr>
            <w:r w:rsidRPr="004C6B09">
              <w:rPr>
                <w:bCs/>
                <w:sz w:val="20"/>
                <w:szCs w:val="20"/>
              </w:rPr>
              <w:t>150</w:t>
            </w:r>
          </w:p>
        </w:tc>
        <w:tc>
          <w:tcPr>
            <w:tcW w:w="517" w:type="pct"/>
            <w:tcBorders>
              <w:right w:val="single" w:sz="4" w:space="0" w:color="FF0000"/>
            </w:tcBorders>
            <w:vAlign w:val="center"/>
          </w:tcPr>
          <w:p w14:paraId="118EAED8" w14:textId="11B3D6CA" w:rsidR="00520F27" w:rsidRPr="004C6B09" w:rsidRDefault="00520F27" w:rsidP="00520F27">
            <w:pPr>
              <w:pStyle w:val="Tabletext"/>
              <w:keepNext/>
              <w:jc w:val="center"/>
              <w:rPr>
                <w:bCs/>
                <w:sz w:val="20"/>
                <w:szCs w:val="20"/>
              </w:rPr>
            </w:pPr>
            <w:r w:rsidRPr="004C6B09">
              <w:rPr>
                <w:bCs/>
                <w:sz w:val="20"/>
                <w:szCs w:val="20"/>
              </w:rPr>
              <w:t>156</w:t>
            </w:r>
          </w:p>
        </w:tc>
        <w:tc>
          <w:tcPr>
            <w:tcW w:w="356" w:type="pct"/>
            <w:tcBorders>
              <w:left w:val="single" w:sz="4" w:space="0" w:color="FF0000"/>
            </w:tcBorders>
            <w:vAlign w:val="center"/>
          </w:tcPr>
          <w:p w14:paraId="29D6567B" w14:textId="0C3BC7FF" w:rsidR="00520F27" w:rsidRPr="004C6B09" w:rsidRDefault="00520F27" w:rsidP="00520F27">
            <w:pPr>
              <w:pStyle w:val="Tabletext"/>
              <w:keepNext/>
              <w:jc w:val="center"/>
              <w:rPr>
                <w:bCs/>
                <w:sz w:val="20"/>
                <w:szCs w:val="20"/>
              </w:rPr>
            </w:pPr>
            <w:r w:rsidRPr="004C6B09">
              <w:rPr>
                <w:bCs/>
                <w:sz w:val="20"/>
                <w:szCs w:val="20"/>
              </w:rPr>
              <w:t>150</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1EC08780" w14:textId="6CE33EA7" w:rsidR="00520F27" w:rsidRPr="004C6B09" w:rsidRDefault="00520F27" w:rsidP="00520F27">
            <w:pPr>
              <w:pStyle w:val="Tabletext"/>
              <w:keepNext/>
              <w:jc w:val="center"/>
              <w:rPr>
                <w:bCs/>
                <w:sz w:val="20"/>
                <w:szCs w:val="20"/>
              </w:rPr>
            </w:pPr>
            <w:r w:rsidRPr="004C6B09">
              <w:rPr>
                <w:bCs/>
                <w:sz w:val="20"/>
                <w:szCs w:val="20"/>
              </w:rPr>
              <w:t>56</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5B1AF2AB" w14:textId="5CC89121" w:rsidR="00520F27" w:rsidRPr="004C6B09" w:rsidRDefault="00520F27" w:rsidP="00520F27">
            <w:pPr>
              <w:pStyle w:val="Tabletext"/>
              <w:keepNext/>
              <w:jc w:val="center"/>
              <w:rPr>
                <w:bCs/>
                <w:sz w:val="20"/>
                <w:szCs w:val="20"/>
              </w:rPr>
            </w:pPr>
            <w:r w:rsidRPr="004C6B09">
              <w:rPr>
                <w:bCs/>
                <w:sz w:val="20"/>
                <w:szCs w:val="20"/>
              </w:rPr>
              <w:t>150</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33DC7AAA" w14:textId="74417CBE" w:rsidR="00520F27" w:rsidRPr="004C6B09" w:rsidRDefault="00520F27" w:rsidP="00520F27">
            <w:pPr>
              <w:pStyle w:val="Tabletext"/>
              <w:keepNext/>
              <w:jc w:val="center"/>
              <w:rPr>
                <w:bCs/>
                <w:sz w:val="20"/>
                <w:szCs w:val="20"/>
              </w:rPr>
            </w:pPr>
            <w:r w:rsidRPr="004C6B09">
              <w:rPr>
                <w:bCs/>
                <w:sz w:val="20"/>
                <w:szCs w:val="20"/>
              </w:rPr>
              <w:t>159</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2C5A9EDB" w14:textId="7B6B4D49" w:rsidR="00520F27" w:rsidRPr="004C6B09" w:rsidRDefault="00520F27" w:rsidP="00520F27">
            <w:pPr>
              <w:pStyle w:val="Tabletext"/>
              <w:keepNext/>
              <w:jc w:val="center"/>
              <w:rPr>
                <w:bCs/>
                <w:sz w:val="20"/>
                <w:szCs w:val="20"/>
              </w:rPr>
            </w:pPr>
            <w:r w:rsidRPr="004C6B09">
              <w:rPr>
                <w:bCs/>
                <w:sz w:val="20"/>
                <w:szCs w:val="20"/>
              </w:rPr>
              <w:t>250</w:t>
            </w:r>
          </w:p>
        </w:tc>
        <w:tc>
          <w:tcPr>
            <w:tcW w:w="53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2B8CFBE5" w14:textId="02256CB2" w:rsidR="00520F27" w:rsidRPr="004C6B09" w:rsidRDefault="00520F27" w:rsidP="00520F27">
            <w:pPr>
              <w:pStyle w:val="Tabletext"/>
              <w:keepNext/>
              <w:jc w:val="center"/>
              <w:rPr>
                <w:bCs/>
                <w:sz w:val="20"/>
                <w:szCs w:val="20"/>
              </w:rPr>
            </w:pPr>
            <w:r w:rsidRPr="004C6B09">
              <w:rPr>
                <w:bCs/>
                <w:sz w:val="20"/>
                <w:szCs w:val="20"/>
              </w:rPr>
              <w:t>274</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5AA84CD7" w14:textId="57A4B0C5" w:rsidR="00520F27" w:rsidRPr="004C6B09" w:rsidRDefault="00520F27" w:rsidP="00520F27">
            <w:pPr>
              <w:pStyle w:val="Tabletext"/>
              <w:keepNext/>
              <w:jc w:val="center"/>
              <w:rPr>
                <w:bCs/>
                <w:sz w:val="20"/>
                <w:szCs w:val="20"/>
              </w:rPr>
            </w:pPr>
            <w:r>
              <w:rPr>
                <w:bCs/>
                <w:sz w:val="20"/>
                <w:szCs w:val="20"/>
              </w:rPr>
              <w:t>-</w:t>
            </w:r>
          </w:p>
        </w:tc>
        <w:tc>
          <w:tcPr>
            <w:tcW w:w="53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598CD58" w14:textId="7E28E8CA" w:rsidR="00520F27" w:rsidRPr="004C6B09" w:rsidRDefault="00520F27" w:rsidP="00520F27">
            <w:pPr>
              <w:pStyle w:val="Tabletext"/>
              <w:keepNext/>
              <w:jc w:val="center"/>
              <w:rPr>
                <w:bCs/>
                <w:sz w:val="20"/>
                <w:szCs w:val="20"/>
              </w:rPr>
            </w:pPr>
            <w:r>
              <w:rPr>
                <w:bCs/>
                <w:sz w:val="20"/>
                <w:szCs w:val="20"/>
              </w:rPr>
              <w:t>-</w:t>
            </w:r>
          </w:p>
        </w:tc>
      </w:tr>
      <w:tr w:rsidR="00520F27" w:rsidRPr="004C6B09" w14:paraId="3A0C1A68" w14:textId="77777777" w:rsidTr="00AF6489">
        <w:trPr>
          <w:trHeight w:val="738"/>
        </w:trPr>
        <w:tc>
          <w:tcPr>
            <w:tcW w:w="594" w:type="pct"/>
            <w:vAlign w:val="center"/>
          </w:tcPr>
          <w:p w14:paraId="78B44EDE" w14:textId="77777777" w:rsidR="00520F27" w:rsidRPr="004C6B09" w:rsidRDefault="00520F27" w:rsidP="00520F27">
            <w:pPr>
              <w:autoSpaceDE w:val="0"/>
              <w:autoSpaceDN w:val="0"/>
              <w:adjustRightInd w:val="0"/>
              <w:spacing w:after="0" w:line="240" w:lineRule="auto"/>
              <w:rPr>
                <w:rFonts w:ascii="Century Gothic" w:hAnsi="Century Gothic" w:cs="GothamBook"/>
                <w:bCs/>
                <w:sz w:val="20"/>
                <w:szCs w:val="20"/>
                <w:lang w:val="en-US"/>
              </w:rPr>
            </w:pPr>
            <w:r w:rsidRPr="004C6B09">
              <w:rPr>
                <w:rFonts w:ascii="Century Gothic" w:hAnsi="Century Gothic" w:cs="GothamBook"/>
                <w:bCs/>
                <w:sz w:val="20"/>
                <w:szCs w:val="20"/>
                <w:lang w:val="en-US"/>
              </w:rPr>
              <w:t>Total number of houses</w:t>
            </w:r>
          </w:p>
          <w:p w14:paraId="3842A0EC" w14:textId="77777777" w:rsidR="00520F27" w:rsidRPr="00D31758" w:rsidRDefault="00520F27" w:rsidP="00520F27">
            <w:pPr>
              <w:autoSpaceDE w:val="0"/>
              <w:autoSpaceDN w:val="0"/>
              <w:adjustRightInd w:val="0"/>
              <w:spacing w:after="0" w:line="240" w:lineRule="auto"/>
              <w:rPr>
                <w:rFonts w:ascii="Century Gothic" w:hAnsi="Century Gothic" w:cs="GothamMedium"/>
                <w:b/>
                <w:sz w:val="20"/>
                <w:szCs w:val="20"/>
                <w:lang w:val="en-US"/>
              </w:rPr>
            </w:pPr>
            <w:r w:rsidRPr="004C6B09">
              <w:rPr>
                <w:rFonts w:ascii="Century Gothic" w:hAnsi="Century Gothic" w:cs="GothamBook"/>
                <w:bCs/>
                <w:sz w:val="20"/>
                <w:szCs w:val="20"/>
                <w:lang w:val="en-US"/>
              </w:rPr>
              <w:t xml:space="preserve">built using </w:t>
            </w:r>
            <w:r w:rsidRPr="00D31758">
              <w:rPr>
                <w:rFonts w:ascii="Century Gothic" w:hAnsi="Century Gothic" w:cs="GothamMedium"/>
                <w:b/>
                <w:sz w:val="20"/>
                <w:szCs w:val="20"/>
                <w:lang w:val="en-US"/>
              </w:rPr>
              <w:t>sustainable</w:t>
            </w:r>
          </w:p>
          <w:p w14:paraId="7F797648" w14:textId="39F5D529" w:rsidR="00520F27" w:rsidRPr="004C6B09" w:rsidRDefault="00520F27" w:rsidP="00520F27">
            <w:pPr>
              <w:autoSpaceDE w:val="0"/>
              <w:autoSpaceDN w:val="0"/>
              <w:adjustRightInd w:val="0"/>
              <w:spacing w:after="0" w:line="240" w:lineRule="auto"/>
              <w:rPr>
                <w:rFonts w:ascii="Century Gothic" w:hAnsi="Century Gothic" w:cs="GothamBook"/>
                <w:bCs/>
                <w:sz w:val="20"/>
                <w:szCs w:val="20"/>
                <w:lang w:val="en-US"/>
              </w:rPr>
            </w:pPr>
            <w:r w:rsidRPr="00D31758">
              <w:rPr>
                <w:rFonts w:ascii="Century Gothic" w:hAnsi="Century Gothic" w:cs="GothamMedium"/>
                <w:b/>
                <w:sz w:val="20"/>
                <w:szCs w:val="20"/>
                <w:lang w:val="en-US"/>
              </w:rPr>
              <w:t>building technologies</w:t>
            </w:r>
            <w:r w:rsidRPr="004C6B09">
              <w:rPr>
                <w:rFonts w:ascii="Century Gothic" w:hAnsi="Century Gothic" w:cs="GothamMedium"/>
                <w:bCs/>
                <w:sz w:val="20"/>
                <w:szCs w:val="20"/>
                <w:lang w:val="en-US"/>
              </w:rPr>
              <w:t xml:space="preserve"> </w:t>
            </w:r>
            <w:r w:rsidRPr="004C6B09">
              <w:rPr>
                <w:rFonts w:ascii="Century Gothic" w:hAnsi="Century Gothic" w:cs="GothamBook"/>
                <w:bCs/>
                <w:sz w:val="20"/>
                <w:szCs w:val="20"/>
                <w:lang w:val="en-US"/>
              </w:rPr>
              <w:t>such</w:t>
            </w:r>
            <w:r>
              <w:rPr>
                <w:rFonts w:ascii="Century Gothic" w:hAnsi="Century Gothic" w:cs="GothamBook"/>
                <w:bCs/>
                <w:sz w:val="20"/>
                <w:szCs w:val="20"/>
                <w:lang w:val="en-US"/>
              </w:rPr>
              <w:t xml:space="preserve"> as </w:t>
            </w:r>
            <w:r>
              <w:rPr>
                <w:rFonts w:ascii="Century Gothic" w:hAnsi="Century Gothic" w:cs="GothamBook"/>
                <w:bCs/>
                <w:sz w:val="20"/>
                <w:szCs w:val="20"/>
                <w:lang w:val="en-US"/>
              </w:rPr>
              <w:lastRenderedPageBreak/>
              <w:t xml:space="preserve">construction, energy, water and sanitation </w:t>
            </w:r>
          </w:p>
        </w:tc>
        <w:tc>
          <w:tcPr>
            <w:tcW w:w="356" w:type="pct"/>
            <w:vAlign w:val="center"/>
          </w:tcPr>
          <w:p w14:paraId="71BB98D8" w14:textId="55B695D6" w:rsidR="00520F27" w:rsidRPr="004C6B09" w:rsidRDefault="00520F27" w:rsidP="00520F27">
            <w:pPr>
              <w:pStyle w:val="Tabletext"/>
              <w:keepNext/>
              <w:jc w:val="center"/>
              <w:rPr>
                <w:bCs/>
                <w:sz w:val="20"/>
                <w:szCs w:val="20"/>
              </w:rPr>
            </w:pPr>
            <w:r w:rsidRPr="004C6B09">
              <w:rPr>
                <w:bCs/>
                <w:sz w:val="20"/>
                <w:szCs w:val="20"/>
              </w:rPr>
              <w:lastRenderedPageBreak/>
              <w:t>1 000</w:t>
            </w:r>
          </w:p>
        </w:tc>
        <w:tc>
          <w:tcPr>
            <w:tcW w:w="517" w:type="pct"/>
            <w:tcBorders>
              <w:right w:val="single" w:sz="4" w:space="0" w:color="FF0000"/>
            </w:tcBorders>
            <w:vAlign w:val="center"/>
          </w:tcPr>
          <w:p w14:paraId="44E39DDD" w14:textId="6560156D" w:rsidR="00520F27" w:rsidRPr="004C6B09" w:rsidRDefault="00520F27" w:rsidP="00520F27">
            <w:pPr>
              <w:pStyle w:val="Tabletext"/>
              <w:keepNext/>
              <w:jc w:val="center"/>
              <w:rPr>
                <w:bCs/>
                <w:sz w:val="20"/>
                <w:szCs w:val="20"/>
              </w:rPr>
            </w:pPr>
            <w:r w:rsidRPr="004C6B09">
              <w:rPr>
                <w:bCs/>
                <w:sz w:val="20"/>
                <w:szCs w:val="20"/>
              </w:rPr>
              <w:t>1 684</w:t>
            </w:r>
          </w:p>
        </w:tc>
        <w:tc>
          <w:tcPr>
            <w:tcW w:w="356" w:type="pct"/>
            <w:tcBorders>
              <w:left w:val="single" w:sz="4" w:space="0" w:color="FF0000"/>
            </w:tcBorders>
            <w:vAlign w:val="center"/>
          </w:tcPr>
          <w:p w14:paraId="6B2C09D0" w14:textId="73C720C1" w:rsidR="00520F27" w:rsidRPr="004C6B09" w:rsidRDefault="00520F27" w:rsidP="00520F27">
            <w:pPr>
              <w:pStyle w:val="Tabletext"/>
              <w:keepNext/>
              <w:jc w:val="center"/>
              <w:rPr>
                <w:bCs/>
                <w:sz w:val="20"/>
                <w:szCs w:val="20"/>
              </w:rPr>
            </w:pPr>
            <w:r w:rsidRPr="004C6B09">
              <w:rPr>
                <w:bCs/>
                <w:sz w:val="20"/>
                <w:szCs w:val="20"/>
              </w:rPr>
              <w:t>1 000</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13816B4C" w14:textId="4B702082" w:rsidR="00520F27" w:rsidRPr="004C6B09" w:rsidRDefault="00520F27" w:rsidP="00520F27">
            <w:pPr>
              <w:pStyle w:val="Tabletext"/>
              <w:keepNext/>
              <w:jc w:val="center"/>
              <w:rPr>
                <w:bCs/>
                <w:sz w:val="20"/>
                <w:szCs w:val="20"/>
              </w:rPr>
            </w:pPr>
            <w:r w:rsidRPr="004C6B09">
              <w:rPr>
                <w:bCs/>
                <w:sz w:val="20"/>
                <w:szCs w:val="20"/>
              </w:rPr>
              <w:t>1 035</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66FE0A77" w14:textId="6497B4D1" w:rsidR="00520F27" w:rsidRPr="004C6B09" w:rsidRDefault="00520F27" w:rsidP="00520F27">
            <w:pPr>
              <w:pStyle w:val="Tabletext"/>
              <w:keepNext/>
              <w:jc w:val="center"/>
              <w:rPr>
                <w:bCs/>
                <w:sz w:val="20"/>
                <w:szCs w:val="20"/>
              </w:rPr>
            </w:pPr>
            <w:r w:rsidRPr="004C6B09">
              <w:rPr>
                <w:bCs/>
                <w:sz w:val="20"/>
                <w:szCs w:val="20"/>
              </w:rPr>
              <w:t>500</w:t>
            </w:r>
          </w:p>
        </w:tc>
        <w:tc>
          <w:tcPr>
            <w:tcW w:w="517"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3AE4587D" w14:textId="1E72FC9E" w:rsidR="00520F27" w:rsidRPr="004C6B09" w:rsidRDefault="00520F27" w:rsidP="00520F27">
            <w:pPr>
              <w:pStyle w:val="Tabletext"/>
              <w:keepNext/>
              <w:jc w:val="center"/>
              <w:rPr>
                <w:bCs/>
                <w:sz w:val="20"/>
                <w:szCs w:val="20"/>
              </w:rPr>
            </w:pPr>
            <w:r w:rsidRPr="004C6B09">
              <w:rPr>
                <w:bCs/>
                <w:sz w:val="20"/>
                <w:szCs w:val="20"/>
              </w:rPr>
              <w:t>1 120</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65238468" w14:textId="68A51A9F" w:rsidR="00520F27" w:rsidRPr="004C6B09" w:rsidRDefault="00520F27" w:rsidP="00520F27">
            <w:pPr>
              <w:pStyle w:val="Tabletext"/>
              <w:keepNext/>
              <w:jc w:val="center"/>
              <w:rPr>
                <w:bCs/>
                <w:sz w:val="20"/>
                <w:szCs w:val="20"/>
              </w:rPr>
            </w:pPr>
            <w:r w:rsidRPr="004C6B09">
              <w:rPr>
                <w:bCs/>
                <w:sz w:val="20"/>
                <w:szCs w:val="20"/>
              </w:rPr>
              <w:t>700</w:t>
            </w:r>
          </w:p>
        </w:tc>
        <w:tc>
          <w:tcPr>
            <w:tcW w:w="53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1E9B712F" w14:textId="0BAFDDE4" w:rsidR="00520F27" w:rsidRPr="004C6B09" w:rsidRDefault="00520F27" w:rsidP="00520F27">
            <w:pPr>
              <w:pStyle w:val="Tabletext"/>
              <w:keepNext/>
              <w:jc w:val="center"/>
              <w:rPr>
                <w:bCs/>
                <w:sz w:val="20"/>
                <w:szCs w:val="20"/>
              </w:rPr>
            </w:pPr>
            <w:r w:rsidRPr="004C6B09">
              <w:rPr>
                <w:bCs/>
                <w:sz w:val="20"/>
                <w:szCs w:val="20"/>
              </w:rPr>
              <w:t>363</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4C51E506" w14:textId="3DFE5692" w:rsidR="00520F27" w:rsidRPr="004C6B09" w:rsidRDefault="00520F27" w:rsidP="00520F27">
            <w:pPr>
              <w:pStyle w:val="Tabletext"/>
              <w:keepNext/>
              <w:jc w:val="center"/>
              <w:rPr>
                <w:bCs/>
                <w:sz w:val="20"/>
                <w:szCs w:val="20"/>
              </w:rPr>
            </w:pPr>
            <w:r>
              <w:rPr>
                <w:bCs/>
                <w:sz w:val="20"/>
                <w:szCs w:val="20"/>
              </w:rPr>
              <w:t>-</w:t>
            </w:r>
          </w:p>
        </w:tc>
        <w:tc>
          <w:tcPr>
            <w:tcW w:w="53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CCC05EC" w14:textId="3816B541" w:rsidR="00520F27" w:rsidRPr="004C6B09" w:rsidRDefault="00520F27" w:rsidP="00520F27">
            <w:pPr>
              <w:pStyle w:val="Tabletext"/>
              <w:keepNext/>
              <w:jc w:val="center"/>
              <w:rPr>
                <w:bCs/>
                <w:sz w:val="20"/>
                <w:szCs w:val="20"/>
              </w:rPr>
            </w:pPr>
            <w:r>
              <w:rPr>
                <w:bCs/>
                <w:sz w:val="20"/>
                <w:szCs w:val="20"/>
              </w:rPr>
              <w:t>-</w:t>
            </w:r>
          </w:p>
        </w:tc>
      </w:tr>
      <w:tr w:rsidR="00520F27" w:rsidRPr="004C6B09" w14:paraId="6498CC50" w14:textId="77777777" w:rsidTr="00AF6489">
        <w:trPr>
          <w:trHeight w:val="738"/>
        </w:trPr>
        <w:tc>
          <w:tcPr>
            <w:tcW w:w="594" w:type="pct"/>
            <w:vAlign w:val="center"/>
          </w:tcPr>
          <w:p w14:paraId="307CCBC9" w14:textId="54E309AE" w:rsidR="00520F27" w:rsidRPr="004C6B09" w:rsidRDefault="00520F27" w:rsidP="00520F27">
            <w:pPr>
              <w:autoSpaceDE w:val="0"/>
              <w:autoSpaceDN w:val="0"/>
              <w:adjustRightInd w:val="0"/>
              <w:spacing w:after="0" w:line="240" w:lineRule="auto"/>
              <w:rPr>
                <w:rFonts w:ascii="Century Gothic" w:hAnsi="Century Gothic" w:cs="GothamBook"/>
                <w:bCs/>
                <w:sz w:val="20"/>
                <w:szCs w:val="20"/>
                <w:lang w:val="en-US"/>
              </w:rPr>
            </w:pPr>
            <w:r w:rsidRPr="00D31758">
              <w:rPr>
                <w:rFonts w:ascii="Century Gothic" w:hAnsi="Century Gothic" w:cs="GothamBook"/>
                <w:b/>
                <w:sz w:val="20"/>
                <w:szCs w:val="20"/>
                <w:lang w:val="en-US"/>
              </w:rPr>
              <w:t>Percentage of investment</w:t>
            </w:r>
            <w:r w:rsidRPr="004C6B09">
              <w:rPr>
                <w:rFonts w:ascii="Century Gothic" w:hAnsi="Century Gothic" w:cs="GothamBook"/>
                <w:bCs/>
                <w:sz w:val="20"/>
                <w:szCs w:val="20"/>
                <w:lang w:val="en-US"/>
              </w:rPr>
              <w:t xml:space="preserve"> of the total Human Settlements allocation </w:t>
            </w:r>
            <w:r w:rsidRPr="00D31758">
              <w:rPr>
                <w:rFonts w:ascii="Century Gothic" w:hAnsi="Century Gothic" w:cs="GothamBook"/>
                <w:b/>
                <w:sz w:val="20"/>
                <w:szCs w:val="20"/>
                <w:lang w:val="en-US"/>
              </w:rPr>
              <w:t>in PHDAs</w:t>
            </w:r>
          </w:p>
        </w:tc>
        <w:tc>
          <w:tcPr>
            <w:tcW w:w="2618" w:type="pct"/>
            <w:gridSpan w:val="6"/>
            <w:tcBorders>
              <w:right w:val="single" w:sz="4" w:space="0" w:color="FF0000"/>
            </w:tcBorders>
            <w:vAlign w:val="center"/>
          </w:tcPr>
          <w:p w14:paraId="43FE7709" w14:textId="3EE9D4D2" w:rsidR="00520F27" w:rsidRPr="004C6B09" w:rsidRDefault="00520F27" w:rsidP="00520F27">
            <w:pPr>
              <w:pStyle w:val="Tabletext"/>
              <w:keepNext/>
              <w:jc w:val="center"/>
              <w:rPr>
                <w:bCs/>
                <w:sz w:val="20"/>
                <w:szCs w:val="20"/>
              </w:rPr>
            </w:pPr>
            <w:r w:rsidRPr="004C6B09">
              <w:rPr>
                <w:bCs/>
                <w:sz w:val="20"/>
                <w:szCs w:val="20"/>
              </w:rPr>
              <w:t>New Indicator</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14296319" w14:textId="084F957F" w:rsidR="00520F27" w:rsidRPr="004C6B09" w:rsidRDefault="00520F27" w:rsidP="00520F27">
            <w:pPr>
              <w:pStyle w:val="Tabletext"/>
              <w:keepNext/>
              <w:jc w:val="center"/>
              <w:rPr>
                <w:bCs/>
                <w:sz w:val="20"/>
                <w:szCs w:val="20"/>
              </w:rPr>
            </w:pPr>
            <w:r w:rsidRPr="004C6B09">
              <w:rPr>
                <w:bCs/>
                <w:sz w:val="20"/>
                <w:szCs w:val="20"/>
              </w:rPr>
              <w:t>62%</w:t>
            </w:r>
          </w:p>
        </w:tc>
        <w:tc>
          <w:tcPr>
            <w:tcW w:w="538"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12CB6CDC" w14:textId="066022C4" w:rsidR="00520F27" w:rsidRPr="004C6B09" w:rsidRDefault="00520F27" w:rsidP="00520F27">
            <w:pPr>
              <w:pStyle w:val="Tabletext"/>
              <w:keepNext/>
              <w:jc w:val="center"/>
              <w:rPr>
                <w:bCs/>
                <w:sz w:val="20"/>
                <w:szCs w:val="20"/>
              </w:rPr>
            </w:pPr>
            <w:r w:rsidRPr="004C6B09">
              <w:rPr>
                <w:bCs/>
                <w:sz w:val="20"/>
                <w:szCs w:val="20"/>
              </w:rPr>
              <w:t>62%</w:t>
            </w:r>
          </w:p>
        </w:tc>
        <w:tc>
          <w:tcPr>
            <w:tcW w:w="356"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211BDEEF" w14:textId="34462DAA" w:rsidR="00520F27" w:rsidRPr="004C6B09" w:rsidRDefault="00520F27" w:rsidP="00520F27">
            <w:pPr>
              <w:pStyle w:val="Tabletext"/>
              <w:keepNext/>
              <w:jc w:val="center"/>
              <w:rPr>
                <w:bCs/>
                <w:sz w:val="20"/>
                <w:szCs w:val="20"/>
              </w:rPr>
            </w:pPr>
            <w:r>
              <w:rPr>
                <w:bCs/>
                <w:sz w:val="20"/>
                <w:szCs w:val="20"/>
              </w:rPr>
              <w:t>-</w:t>
            </w:r>
          </w:p>
        </w:tc>
        <w:tc>
          <w:tcPr>
            <w:tcW w:w="53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5443457" w14:textId="12FF7A6D" w:rsidR="00520F27" w:rsidRPr="004C6B09" w:rsidRDefault="00520F27" w:rsidP="00520F27">
            <w:pPr>
              <w:pStyle w:val="Tabletext"/>
              <w:keepNext/>
              <w:jc w:val="center"/>
              <w:rPr>
                <w:bCs/>
                <w:sz w:val="20"/>
                <w:szCs w:val="20"/>
              </w:rPr>
            </w:pPr>
            <w:r>
              <w:rPr>
                <w:bCs/>
                <w:sz w:val="20"/>
                <w:szCs w:val="20"/>
              </w:rPr>
              <w:t>-</w:t>
            </w:r>
          </w:p>
        </w:tc>
      </w:tr>
    </w:tbl>
    <w:p w14:paraId="5D479D1D" w14:textId="49EECE24" w:rsidR="00570BC9" w:rsidRDefault="00570BC9" w:rsidP="00F71578">
      <w:pPr>
        <w:spacing w:after="0"/>
        <w:rPr>
          <w:rFonts w:ascii="Century Gothic" w:hAnsi="Century Gothic"/>
          <w:lang w:val="en-US"/>
        </w:rPr>
      </w:pPr>
    </w:p>
    <w:p w14:paraId="696712D1" w14:textId="3249D0AA" w:rsidR="000B67EF" w:rsidRDefault="000B67EF" w:rsidP="00F71578">
      <w:pPr>
        <w:spacing w:after="0"/>
        <w:rPr>
          <w:rFonts w:ascii="Century Gothic" w:hAnsi="Century Gothic"/>
          <w:lang w:val="en-US"/>
        </w:rPr>
      </w:pPr>
    </w:p>
    <w:p w14:paraId="54D6E372" w14:textId="4884FC4D" w:rsidR="000B67EF" w:rsidRDefault="000B67EF" w:rsidP="00F71578">
      <w:pPr>
        <w:spacing w:after="0"/>
        <w:rPr>
          <w:rFonts w:ascii="Century Gothic" w:hAnsi="Century Gothic"/>
          <w:lang w:val="en-US"/>
        </w:rPr>
      </w:pPr>
    </w:p>
    <w:p w14:paraId="30CFE4B9" w14:textId="32866360" w:rsidR="00767FE7" w:rsidRDefault="00767FE7" w:rsidP="00F71578">
      <w:pPr>
        <w:spacing w:after="0"/>
        <w:rPr>
          <w:rFonts w:ascii="Century Gothic" w:hAnsi="Century Gothic"/>
          <w:lang w:val="en-US"/>
        </w:rPr>
      </w:pPr>
    </w:p>
    <w:p w14:paraId="689F2F5E" w14:textId="3DE90CA7" w:rsidR="00767FE7" w:rsidRDefault="00767FE7" w:rsidP="00F71578">
      <w:pPr>
        <w:spacing w:after="0"/>
        <w:rPr>
          <w:rFonts w:ascii="Century Gothic" w:hAnsi="Century Gothic"/>
          <w:lang w:val="en-US"/>
        </w:rPr>
      </w:pPr>
    </w:p>
    <w:p w14:paraId="309744E6" w14:textId="363B0A6A" w:rsidR="00767FE7" w:rsidRDefault="00767FE7" w:rsidP="00F71578">
      <w:pPr>
        <w:spacing w:after="0"/>
        <w:rPr>
          <w:rFonts w:ascii="Century Gothic" w:hAnsi="Century Gothic"/>
          <w:lang w:val="en-US"/>
        </w:rPr>
      </w:pPr>
    </w:p>
    <w:p w14:paraId="120B5CB4" w14:textId="58F010D9" w:rsidR="00767FE7" w:rsidRDefault="00767FE7" w:rsidP="00F71578">
      <w:pPr>
        <w:spacing w:after="0"/>
        <w:rPr>
          <w:rFonts w:ascii="Century Gothic" w:hAnsi="Century Gothic"/>
          <w:lang w:val="en-US"/>
        </w:rPr>
      </w:pPr>
    </w:p>
    <w:p w14:paraId="0CC33C29" w14:textId="38E7B6E1" w:rsidR="00767FE7" w:rsidRDefault="00767FE7" w:rsidP="00F71578">
      <w:pPr>
        <w:spacing w:after="0"/>
        <w:rPr>
          <w:rFonts w:ascii="Century Gothic" w:hAnsi="Century Gothic"/>
          <w:lang w:val="en-US"/>
        </w:rPr>
      </w:pPr>
    </w:p>
    <w:p w14:paraId="2C5FA23E" w14:textId="6BDFE975" w:rsidR="00767FE7" w:rsidRDefault="00767FE7" w:rsidP="00F71578">
      <w:pPr>
        <w:spacing w:after="0"/>
        <w:rPr>
          <w:rFonts w:ascii="Century Gothic" w:hAnsi="Century Gothic"/>
          <w:lang w:val="en-US"/>
        </w:rPr>
      </w:pPr>
    </w:p>
    <w:p w14:paraId="080C0B8B" w14:textId="51238579" w:rsidR="00767FE7" w:rsidRDefault="00767FE7" w:rsidP="00F71578">
      <w:pPr>
        <w:spacing w:after="0"/>
        <w:rPr>
          <w:rFonts w:ascii="Century Gothic" w:hAnsi="Century Gothic"/>
          <w:lang w:val="en-US"/>
        </w:rPr>
      </w:pPr>
    </w:p>
    <w:p w14:paraId="5AC452B7" w14:textId="38A61591" w:rsidR="00767FE7" w:rsidRDefault="00767FE7" w:rsidP="00F71578">
      <w:pPr>
        <w:spacing w:after="0"/>
        <w:rPr>
          <w:rFonts w:ascii="Century Gothic" w:hAnsi="Century Gothic"/>
          <w:lang w:val="en-US"/>
        </w:rPr>
      </w:pPr>
    </w:p>
    <w:p w14:paraId="56962268" w14:textId="58B2DB9A" w:rsidR="00767FE7" w:rsidRDefault="00767FE7" w:rsidP="00F71578">
      <w:pPr>
        <w:spacing w:after="0"/>
        <w:rPr>
          <w:rFonts w:ascii="Century Gothic" w:hAnsi="Century Gothic"/>
          <w:lang w:val="en-US"/>
        </w:rPr>
      </w:pPr>
    </w:p>
    <w:p w14:paraId="609F8B65" w14:textId="63B38379" w:rsidR="00767FE7" w:rsidRDefault="00767FE7" w:rsidP="00F71578">
      <w:pPr>
        <w:spacing w:after="0"/>
        <w:rPr>
          <w:rFonts w:ascii="Century Gothic" w:hAnsi="Century Gothic"/>
          <w:lang w:val="en-US"/>
        </w:rPr>
      </w:pPr>
    </w:p>
    <w:p w14:paraId="4554BF12" w14:textId="77777777" w:rsidR="000B5ED2" w:rsidRDefault="000B5ED2" w:rsidP="00F71578">
      <w:pPr>
        <w:spacing w:after="0"/>
        <w:rPr>
          <w:rFonts w:ascii="Century Gothic" w:hAnsi="Century Gothic"/>
          <w:lang w:val="en-US"/>
        </w:rPr>
      </w:pPr>
    </w:p>
    <w:p w14:paraId="2615A5EF" w14:textId="77777777" w:rsidR="000B5ED2" w:rsidRDefault="000B5ED2" w:rsidP="00F71578">
      <w:pPr>
        <w:spacing w:after="0"/>
        <w:rPr>
          <w:rFonts w:ascii="Century Gothic" w:hAnsi="Century Gothic"/>
          <w:lang w:val="en-US"/>
        </w:rPr>
      </w:pPr>
    </w:p>
    <w:p w14:paraId="2FE89110" w14:textId="77777777" w:rsidR="000B5ED2" w:rsidRDefault="000B5ED2" w:rsidP="00F71578">
      <w:pPr>
        <w:spacing w:after="0"/>
        <w:rPr>
          <w:rFonts w:ascii="Century Gothic" w:hAnsi="Century Gothic"/>
          <w:lang w:val="en-US"/>
        </w:rPr>
      </w:pPr>
    </w:p>
    <w:p w14:paraId="31774270" w14:textId="77777777" w:rsidR="000B5ED2" w:rsidRDefault="000B5ED2" w:rsidP="00F71578">
      <w:pPr>
        <w:spacing w:after="0"/>
        <w:rPr>
          <w:rFonts w:ascii="Century Gothic" w:hAnsi="Century Gothic"/>
          <w:lang w:val="en-US"/>
        </w:rPr>
      </w:pPr>
    </w:p>
    <w:p w14:paraId="7BFE9D36" w14:textId="377C76E9" w:rsidR="00570BC9" w:rsidRPr="000B5ED2" w:rsidRDefault="007C00FD" w:rsidP="00F71578">
      <w:pPr>
        <w:spacing w:after="0"/>
        <w:rPr>
          <w:rFonts w:ascii="Century Gothic" w:hAnsi="Century Gothic"/>
          <w:b/>
          <w:bCs/>
          <w:sz w:val="24"/>
          <w:szCs w:val="24"/>
          <w:lang w:val="en-US"/>
        </w:rPr>
      </w:pPr>
      <w:r w:rsidRPr="000B5ED2">
        <w:rPr>
          <w:rFonts w:ascii="Century Gothic" w:hAnsi="Century Gothic"/>
          <w:b/>
          <w:bCs/>
          <w:sz w:val="24"/>
          <w:szCs w:val="24"/>
          <w:lang w:val="en-US"/>
        </w:rPr>
        <w:lastRenderedPageBreak/>
        <w:t>Programme 4: Housing and Asset Management</w:t>
      </w:r>
    </w:p>
    <w:p w14:paraId="136C71F0" w14:textId="77777777" w:rsidR="00570BC9" w:rsidRDefault="00570BC9" w:rsidP="00F71578">
      <w:pPr>
        <w:spacing w:after="0"/>
        <w:rPr>
          <w:rFonts w:ascii="Century Gothic" w:hAnsi="Century Gothic"/>
          <w:lang w:val="en-US"/>
        </w:rPr>
      </w:pPr>
    </w:p>
    <w:tbl>
      <w:tblPr>
        <w:tblW w:w="4852"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4A0" w:firstRow="1" w:lastRow="0" w:firstColumn="1" w:lastColumn="0" w:noHBand="0" w:noVBand="1"/>
      </w:tblPr>
      <w:tblGrid>
        <w:gridCol w:w="1526"/>
        <w:gridCol w:w="1009"/>
        <w:gridCol w:w="1465"/>
        <w:gridCol w:w="1009"/>
        <w:gridCol w:w="1465"/>
        <w:gridCol w:w="1009"/>
        <w:gridCol w:w="1465"/>
        <w:gridCol w:w="1009"/>
        <w:gridCol w:w="1525"/>
        <w:gridCol w:w="1009"/>
        <w:gridCol w:w="1525"/>
      </w:tblGrid>
      <w:tr w:rsidR="00767FE7" w:rsidRPr="00F61183" w14:paraId="487D3B43" w14:textId="77777777" w:rsidTr="00AF6489">
        <w:trPr>
          <w:trHeight w:val="886"/>
          <w:tblHeader/>
        </w:trPr>
        <w:tc>
          <w:tcPr>
            <w:tcW w:w="544"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3CE19A44" w14:textId="77777777" w:rsidR="00767FE7" w:rsidRPr="00F61183" w:rsidRDefault="00767FE7" w:rsidP="00767FE7">
            <w:pPr>
              <w:pStyle w:val="Tableheader"/>
              <w:jc w:val="center"/>
              <w:rPr>
                <w:sz w:val="20"/>
                <w:szCs w:val="20"/>
              </w:rPr>
            </w:pPr>
            <w:r w:rsidRPr="00F61183">
              <w:rPr>
                <w:sz w:val="20"/>
                <w:szCs w:val="20"/>
              </w:rPr>
              <w:t>Output Indicators</w:t>
            </w:r>
          </w:p>
        </w:tc>
        <w:tc>
          <w:tcPr>
            <w:tcW w:w="360"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35E7E8FD" w14:textId="77777777" w:rsidR="00767FE7" w:rsidRPr="00F61183" w:rsidRDefault="00767FE7" w:rsidP="00767FE7">
            <w:pPr>
              <w:pStyle w:val="Tableheader"/>
              <w:keepNext/>
              <w:jc w:val="center"/>
              <w:rPr>
                <w:sz w:val="20"/>
                <w:szCs w:val="20"/>
              </w:rPr>
            </w:pPr>
            <w:r w:rsidRPr="00F61183">
              <w:rPr>
                <w:sz w:val="20"/>
                <w:szCs w:val="20"/>
              </w:rPr>
              <w:t>Planned Annual Target</w:t>
            </w:r>
          </w:p>
          <w:p w14:paraId="1CE1F3ED" w14:textId="77777777" w:rsidR="00767FE7" w:rsidRPr="00F61183" w:rsidRDefault="00767FE7" w:rsidP="00767FE7">
            <w:pPr>
              <w:pStyle w:val="Tableheader"/>
              <w:jc w:val="center"/>
              <w:rPr>
                <w:sz w:val="20"/>
                <w:szCs w:val="20"/>
              </w:rPr>
            </w:pPr>
            <w:r w:rsidRPr="00F61183">
              <w:rPr>
                <w:sz w:val="20"/>
                <w:szCs w:val="20"/>
              </w:rPr>
              <w:t>2019/20</w:t>
            </w:r>
          </w:p>
        </w:tc>
        <w:tc>
          <w:tcPr>
            <w:tcW w:w="523"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23577F8D" w14:textId="77777777" w:rsidR="00767FE7" w:rsidRPr="00F61183" w:rsidRDefault="00767FE7" w:rsidP="00767FE7">
            <w:pPr>
              <w:pStyle w:val="Tableheader"/>
              <w:keepNext/>
              <w:jc w:val="center"/>
              <w:rPr>
                <w:sz w:val="20"/>
                <w:szCs w:val="20"/>
              </w:rPr>
            </w:pPr>
            <w:r w:rsidRPr="00F61183">
              <w:rPr>
                <w:sz w:val="20"/>
                <w:szCs w:val="20"/>
              </w:rPr>
              <w:t>Audited Actual Performance</w:t>
            </w:r>
          </w:p>
          <w:p w14:paraId="6EC4FD64" w14:textId="77777777" w:rsidR="00767FE7" w:rsidRPr="00F61183" w:rsidRDefault="00767FE7" w:rsidP="00767FE7">
            <w:pPr>
              <w:pStyle w:val="Tableheader"/>
              <w:jc w:val="center"/>
              <w:rPr>
                <w:sz w:val="20"/>
                <w:szCs w:val="20"/>
              </w:rPr>
            </w:pPr>
            <w:r w:rsidRPr="00F61183">
              <w:rPr>
                <w:sz w:val="20"/>
                <w:szCs w:val="20"/>
              </w:rPr>
              <w:t>2019/20</w:t>
            </w:r>
          </w:p>
        </w:tc>
        <w:tc>
          <w:tcPr>
            <w:tcW w:w="360"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1639D5E0" w14:textId="77777777" w:rsidR="00767FE7" w:rsidRPr="00F61183" w:rsidRDefault="00767FE7" w:rsidP="00767FE7">
            <w:pPr>
              <w:pStyle w:val="Tableheader"/>
              <w:keepNext/>
              <w:jc w:val="center"/>
              <w:rPr>
                <w:sz w:val="20"/>
                <w:szCs w:val="20"/>
              </w:rPr>
            </w:pPr>
            <w:r w:rsidRPr="00F61183">
              <w:rPr>
                <w:sz w:val="20"/>
                <w:szCs w:val="20"/>
              </w:rPr>
              <w:t>Planned Annual Target</w:t>
            </w:r>
          </w:p>
          <w:p w14:paraId="43CE9F42" w14:textId="77777777" w:rsidR="00767FE7" w:rsidRPr="00F61183" w:rsidRDefault="00767FE7" w:rsidP="00767FE7">
            <w:pPr>
              <w:pStyle w:val="Tableheader"/>
              <w:jc w:val="center"/>
              <w:rPr>
                <w:sz w:val="20"/>
                <w:szCs w:val="20"/>
              </w:rPr>
            </w:pPr>
            <w:r w:rsidRPr="00F61183">
              <w:rPr>
                <w:sz w:val="20"/>
                <w:szCs w:val="20"/>
              </w:rPr>
              <w:t>2020/21</w:t>
            </w:r>
          </w:p>
        </w:tc>
        <w:tc>
          <w:tcPr>
            <w:tcW w:w="523"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68C0793F" w14:textId="77777777" w:rsidR="00767FE7" w:rsidRPr="00F61183" w:rsidRDefault="00767FE7" w:rsidP="00767FE7">
            <w:pPr>
              <w:pStyle w:val="Tableheader"/>
              <w:jc w:val="center"/>
              <w:rPr>
                <w:sz w:val="20"/>
                <w:szCs w:val="20"/>
              </w:rPr>
            </w:pPr>
            <w:r w:rsidRPr="00F61183">
              <w:rPr>
                <w:sz w:val="20"/>
                <w:szCs w:val="20"/>
              </w:rPr>
              <w:t>Audited Actual Performance 2020/21</w:t>
            </w:r>
          </w:p>
        </w:tc>
        <w:tc>
          <w:tcPr>
            <w:tcW w:w="360"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3AF850A9" w14:textId="77777777" w:rsidR="00767FE7" w:rsidRPr="00F61183" w:rsidRDefault="00767FE7" w:rsidP="00767FE7">
            <w:pPr>
              <w:pStyle w:val="Tableheader"/>
              <w:keepNext/>
              <w:jc w:val="center"/>
              <w:rPr>
                <w:sz w:val="20"/>
                <w:szCs w:val="20"/>
              </w:rPr>
            </w:pPr>
            <w:r w:rsidRPr="00F61183">
              <w:rPr>
                <w:sz w:val="20"/>
                <w:szCs w:val="20"/>
              </w:rPr>
              <w:t>Planned Annual Target</w:t>
            </w:r>
          </w:p>
          <w:p w14:paraId="633B3703" w14:textId="77777777" w:rsidR="00767FE7" w:rsidRPr="00F61183" w:rsidRDefault="00767FE7" w:rsidP="00767FE7">
            <w:pPr>
              <w:pStyle w:val="Tableheader"/>
              <w:jc w:val="center"/>
              <w:rPr>
                <w:sz w:val="20"/>
                <w:szCs w:val="20"/>
              </w:rPr>
            </w:pPr>
            <w:r w:rsidRPr="00F61183">
              <w:rPr>
                <w:sz w:val="20"/>
                <w:szCs w:val="20"/>
              </w:rPr>
              <w:t>2021/22</w:t>
            </w:r>
          </w:p>
        </w:tc>
        <w:tc>
          <w:tcPr>
            <w:tcW w:w="523"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71BA6333" w14:textId="77777777" w:rsidR="00767FE7" w:rsidRPr="00F61183" w:rsidRDefault="00767FE7" w:rsidP="00767FE7">
            <w:pPr>
              <w:pStyle w:val="Tableheader"/>
              <w:jc w:val="center"/>
              <w:rPr>
                <w:sz w:val="20"/>
                <w:szCs w:val="20"/>
              </w:rPr>
            </w:pPr>
            <w:r w:rsidRPr="00F61183">
              <w:rPr>
                <w:sz w:val="20"/>
                <w:szCs w:val="20"/>
              </w:rPr>
              <w:t>Audited Actual Performance 2021/22</w:t>
            </w:r>
          </w:p>
        </w:tc>
        <w:tc>
          <w:tcPr>
            <w:tcW w:w="360"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167C9810" w14:textId="77777777" w:rsidR="00767FE7" w:rsidRPr="00F61183" w:rsidRDefault="00767FE7" w:rsidP="00767FE7">
            <w:pPr>
              <w:pStyle w:val="Tableheader"/>
              <w:jc w:val="center"/>
              <w:rPr>
                <w:sz w:val="20"/>
                <w:szCs w:val="20"/>
              </w:rPr>
            </w:pPr>
            <w:r w:rsidRPr="00F61183">
              <w:rPr>
                <w:sz w:val="20"/>
                <w:szCs w:val="20"/>
              </w:rPr>
              <w:t>Planned Annual Target</w:t>
            </w:r>
          </w:p>
          <w:p w14:paraId="44E24D18" w14:textId="77777777" w:rsidR="00767FE7" w:rsidRPr="00F61183" w:rsidRDefault="00767FE7" w:rsidP="00767FE7">
            <w:pPr>
              <w:pStyle w:val="Tableheader"/>
              <w:jc w:val="center"/>
              <w:rPr>
                <w:sz w:val="20"/>
                <w:szCs w:val="20"/>
              </w:rPr>
            </w:pPr>
            <w:r w:rsidRPr="00F61183">
              <w:rPr>
                <w:sz w:val="20"/>
                <w:szCs w:val="20"/>
              </w:rPr>
              <w:t>2022/23</w:t>
            </w:r>
          </w:p>
        </w:tc>
        <w:tc>
          <w:tcPr>
            <w:tcW w:w="544" w:type="pct"/>
            <w:tcBorders>
              <w:top w:val="single" w:sz="4" w:space="0" w:color="FFFFFF" w:themeColor="background1"/>
              <w:left w:val="single" w:sz="4" w:space="0" w:color="FFFFFF" w:themeColor="background1"/>
              <w:bottom w:val="single" w:sz="2" w:space="0" w:color="FFFFFF" w:themeColor="background1"/>
              <w:right w:val="single" w:sz="4" w:space="0" w:color="FF0000"/>
            </w:tcBorders>
            <w:shd w:val="clear" w:color="auto" w:fill="1F497D" w:themeFill="text2"/>
            <w:vAlign w:val="center"/>
          </w:tcPr>
          <w:p w14:paraId="38B45CCC" w14:textId="77777777" w:rsidR="00767FE7" w:rsidRPr="00F61183" w:rsidRDefault="00767FE7" w:rsidP="00767FE7">
            <w:pPr>
              <w:pStyle w:val="Tableheader"/>
              <w:jc w:val="center"/>
              <w:rPr>
                <w:sz w:val="20"/>
                <w:szCs w:val="20"/>
              </w:rPr>
            </w:pPr>
            <w:r w:rsidRPr="00F61183">
              <w:rPr>
                <w:sz w:val="20"/>
                <w:szCs w:val="20"/>
              </w:rPr>
              <w:t>Actual Achievement</w:t>
            </w:r>
          </w:p>
          <w:p w14:paraId="7A58D818" w14:textId="77777777" w:rsidR="00767FE7" w:rsidRPr="00F61183" w:rsidRDefault="00767FE7" w:rsidP="00767FE7">
            <w:pPr>
              <w:pStyle w:val="Tableheader"/>
              <w:jc w:val="center"/>
              <w:rPr>
                <w:sz w:val="20"/>
                <w:szCs w:val="20"/>
              </w:rPr>
            </w:pPr>
            <w:r w:rsidRPr="00F61183">
              <w:rPr>
                <w:sz w:val="20"/>
                <w:szCs w:val="20"/>
              </w:rPr>
              <w:t>2022/23</w:t>
            </w:r>
          </w:p>
        </w:tc>
        <w:tc>
          <w:tcPr>
            <w:tcW w:w="360" w:type="pct"/>
            <w:tcBorders>
              <w:top w:val="single" w:sz="4" w:space="0" w:color="FFFFFF" w:themeColor="background1"/>
              <w:left w:val="single" w:sz="4" w:space="0" w:color="FF0000"/>
              <w:bottom w:val="single" w:sz="2" w:space="0" w:color="FFFFFF" w:themeColor="background1"/>
              <w:right w:val="single" w:sz="4" w:space="0" w:color="FFFFFF" w:themeColor="background1"/>
            </w:tcBorders>
            <w:shd w:val="clear" w:color="auto" w:fill="1F497D" w:themeFill="text2"/>
            <w:vAlign w:val="center"/>
          </w:tcPr>
          <w:p w14:paraId="3581D089" w14:textId="77777777" w:rsidR="00767FE7" w:rsidRPr="007A5423" w:rsidRDefault="00767FE7" w:rsidP="00767FE7">
            <w:pPr>
              <w:pStyle w:val="Tableheader"/>
              <w:keepNext/>
              <w:jc w:val="center"/>
              <w:rPr>
                <w:sz w:val="20"/>
                <w:szCs w:val="20"/>
              </w:rPr>
            </w:pPr>
            <w:r w:rsidRPr="007A5423">
              <w:rPr>
                <w:sz w:val="20"/>
                <w:szCs w:val="20"/>
              </w:rPr>
              <w:t>Planned Annual Target</w:t>
            </w:r>
          </w:p>
          <w:p w14:paraId="5029F73A" w14:textId="77777777" w:rsidR="00767FE7" w:rsidRPr="007A5423" w:rsidRDefault="00767FE7" w:rsidP="00767FE7">
            <w:pPr>
              <w:pStyle w:val="Tableheader"/>
              <w:keepNext/>
              <w:jc w:val="center"/>
              <w:rPr>
                <w:sz w:val="20"/>
                <w:szCs w:val="20"/>
              </w:rPr>
            </w:pPr>
            <w:r w:rsidRPr="007A5423">
              <w:rPr>
                <w:sz w:val="20"/>
                <w:szCs w:val="20"/>
              </w:rPr>
              <w:t>2023/24</w:t>
            </w:r>
          </w:p>
          <w:p w14:paraId="0A80EBC1" w14:textId="7EF8358E" w:rsidR="00767FE7" w:rsidRPr="00F61183" w:rsidRDefault="00767FE7" w:rsidP="00767FE7">
            <w:pPr>
              <w:pStyle w:val="Tableheader"/>
              <w:jc w:val="center"/>
              <w:rPr>
                <w:sz w:val="20"/>
                <w:szCs w:val="20"/>
              </w:rPr>
            </w:pPr>
            <w:r w:rsidRPr="00767FE7">
              <w:rPr>
                <w:b w:val="0"/>
                <w:sz w:val="20"/>
                <w:szCs w:val="20"/>
              </w:rPr>
              <w:t xml:space="preserve">(up to </w:t>
            </w:r>
            <w:r w:rsidR="00AF6489" w:rsidRPr="00AF6489">
              <w:rPr>
                <w:b w:val="0"/>
                <w:sz w:val="20"/>
                <w:szCs w:val="20"/>
              </w:rPr>
              <w:t>30 June</w:t>
            </w:r>
            <w:r w:rsidR="00AF6489">
              <w:rPr>
                <w:b w:val="0"/>
                <w:sz w:val="20"/>
                <w:szCs w:val="20"/>
              </w:rPr>
              <w:t xml:space="preserve"> </w:t>
            </w:r>
            <w:r w:rsidRPr="00767FE7">
              <w:rPr>
                <w:b w:val="0"/>
                <w:sz w:val="20"/>
                <w:szCs w:val="20"/>
              </w:rPr>
              <w:t>– 1st quarter)</w:t>
            </w:r>
          </w:p>
        </w:tc>
        <w:tc>
          <w:tcPr>
            <w:tcW w:w="544"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1F497D" w:themeFill="text2"/>
            <w:vAlign w:val="center"/>
          </w:tcPr>
          <w:p w14:paraId="16B052DB" w14:textId="77777777" w:rsidR="00767FE7" w:rsidRPr="007A5423" w:rsidRDefault="00767FE7" w:rsidP="00767FE7">
            <w:pPr>
              <w:pStyle w:val="Tableheader"/>
              <w:keepNext/>
              <w:jc w:val="center"/>
              <w:rPr>
                <w:sz w:val="20"/>
                <w:szCs w:val="20"/>
              </w:rPr>
            </w:pPr>
            <w:r w:rsidRPr="007A5423">
              <w:rPr>
                <w:sz w:val="20"/>
                <w:szCs w:val="20"/>
              </w:rPr>
              <w:t>Actual Achievement</w:t>
            </w:r>
          </w:p>
          <w:p w14:paraId="05676BBC" w14:textId="77777777" w:rsidR="00767FE7" w:rsidRPr="007A5423" w:rsidRDefault="00767FE7" w:rsidP="00767FE7">
            <w:pPr>
              <w:pStyle w:val="Tableheader"/>
              <w:keepNext/>
              <w:jc w:val="center"/>
              <w:rPr>
                <w:sz w:val="20"/>
                <w:szCs w:val="20"/>
              </w:rPr>
            </w:pPr>
            <w:r w:rsidRPr="007A5423">
              <w:rPr>
                <w:sz w:val="20"/>
                <w:szCs w:val="20"/>
              </w:rPr>
              <w:t>2023/24</w:t>
            </w:r>
          </w:p>
          <w:p w14:paraId="195E0F4A" w14:textId="4DF700FE" w:rsidR="00767FE7" w:rsidRPr="00F61183" w:rsidRDefault="00767FE7" w:rsidP="00767FE7">
            <w:pPr>
              <w:pStyle w:val="Tableheader"/>
              <w:jc w:val="center"/>
              <w:rPr>
                <w:sz w:val="20"/>
                <w:szCs w:val="20"/>
              </w:rPr>
            </w:pPr>
            <w:r w:rsidRPr="00767FE7">
              <w:rPr>
                <w:b w:val="0"/>
                <w:sz w:val="20"/>
                <w:szCs w:val="20"/>
              </w:rPr>
              <w:t xml:space="preserve">(up to </w:t>
            </w:r>
            <w:r w:rsidR="00AF6489" w:rsidRPr="00AF6489">
              <w:rPr>
                <w:b w:val="0"/>
                <w:sz w:val="20"/>
                <w:szCs w:val="20"/>
              </w:rPr>
              <w:t>30 June</w:t>
            </w:r>
            <w:r w:rsidR="00AF6489">
              <w:rPr>
                <w:b w:val="0"/>
                <w:sz w:val="20"/>
                <w:szCs w:val="20"/>
              </w:rPr>
              <w:t xml:space="preserve"> </w:t>
            </w:r>
            <w:r w:rsidRPr="00767FE7">
              <w:rPr>
                <w:b w:val="0"/>
                <w:sz w:val="20"/>
                <w:szCs w:val="20"/>
              </w:rPr>
              <w:t>– 1st quarter)</w:t>
            </w:r>
          </w:p>
        </w:tc>
      </w:tr>
      <w:tr w:rsidR="000C587D" w:rsidRPr="00F61183" w14:paraId="39024128" w14:textId="77777777" w:rsidTr="00AF6489">
        <w:trPr>
          <w:trHeight w:val="738"/>
        </w:trPr>
        <w:tc>
          <w:tcPr>
            <w:tcW w:w="544" w:type="pct"/>
            <w:vAlign w:val="center"/>
          </w:tcPr>
          <w:p w14:paraId="7E4C00C1" w14:textId="77777777" w:rsidR="000C587D" w:rsidRPr="00B23C73" w:rsidRDefault="000C587D" w:rsidP="000C587D">
            <w:pPr>
              <w:autoSpaceDE w:val="0"/>
              <w:autoSpaceDN w:val="0"/>
              <w:adjustRightInd w:val="0"/>
              <w:spacing w:after="0" w:line="240" w:lineRule="auto"/>
              <w:rPr>
                <w:rFonts w:ascii="Century Gothic" w:hAnsi="Century Gothic" w:cs="GothamBook"/>
                <w:sz w:val="20"/>
                <w:szCs w:val="20"/>
                <w:lang w:val="en-US"/>
              </w:rPr>
            </w:pPr>
            <w:r w:rsidRPr="00B23C73">
              <w:rPr>
                <w:rFonts w:ascii="Century Gothic" w:hAnsi="Century Gothic" w:cs="GothamBook"/>
                <w:sz w:val="20"/>
                <w:szCs w:val="20"/>
                <w:lang w:val="en-US"/>
              </w:rPr>
              <w:t>Number of debtors whose</w:t>
            </w:r>
          </w:p>
          <w:p w14:paraId="44C5E233" w14:textId="77777777" w:rsidR="000C587D" w:rsidRPr="009A35D4" w:rsidRDefault="000C587D" w:rsidP="000C587D">
            <w:pPr>
              <w:autoSpaceDE w:val="0"/>
              <w:autoSpaceDN w:val="0"/>
              <w:adjustRightInd w:val="0"/>
              <w:spacing w:after="0" w:line="240" w:lineRule="auto"/>
              <w:rPr>
                <w:rFonts w:ascii="Century Gothic" w:hAnsi="Century Gothic" w:cs="GothamMedium"/>
                <w:b/>
                <w:bCs/>
                <w:sz w:val="20"/>
                <w:szCs w:val="20"/>
                <w:lang w:val="en-US"/>
              </w:rPr>
            </w:pPr>
            <w:r w:rsidRPr="009A35D4">
              <w:rPr>
                <w:rFonts w:ascii="Century Gothic" w:hAnsi="Century Gothic" w:cs="GothamMedium"/>
                <w:b/>
                <w:bCs/>
                <w:sz w:val="20"/>
                <w:szCs w:val="20"/>
                <w:lang w:val="en-US"/>
              </w:rPr>
              <w:t>outstanding balances</w:t>
            </w:r>
          </w:p>
          <w:p w14:paraId="33000E3C" w14:textId="16552F9C" w:rsidR="000C587D" w:rsidRPr="00B23C73" w:rsidRDefault="000C587D" w:rsidP="000C587D">
            <w:pPr>
              <w:autoSpaceDE w:val="0"/>
              <w:autoSpaceDN w:val="0"/>
              <w:adjustRightInd w:val="0"/>
              <w:spacing w:after="0" w:line="240" w:lineRule="auto"/>
              <w:rPr>
                <w:rFonts w:ascii="Century Gothic" w:hAnsi="Century Gothic" w:cs="GothamBook"/>
                <w:sz w:val="20"/>
                <w:szCs w:val="20"/>
                <w:lang w:val="en-US"/>
              </w:rPr>
            </w:pPr>
            <w:r w:rsidRPr="009A35D4">
              <w:rPr>
                <w:rFonts w:ascii="Century Gothic" w:hAnsi="Century Gothic" w:cs="GothamMedium"/>
                <w:b/>
                <w:bCs/>
                <w:sz w:val="20"/>
                <w:szCs w:val="20"/>
                <w:lang w:val="en-US"/>
              </w:rPr>
              <w:t>have been reduced to nil</w:t>
            </w:r>
            <w:r w:rsidRPr="00B23C73">
              <w:rPr>
                <w:rFonts w:ascii="Century Gothic" w:hAnsi="Century Gothic" w:cs="GothamMedium"/>
                <w:sz w:val="20"/>
                <w:szCs w:val="20"/>
                <w:lang w:val="en-US"/>
              </w:rPr>
              <w:t>;</w:t>
            </w:r>
            <w:r>
              <w:rPr>
                <w:rFonts w:ascii="Century Gothic" w:hAnsi="Century Gothic" w:cs="GothamMedium"/>
                <w:sz w:val="20"/>
                <w:szCs w:val="20"/>
                <w:lang w:val="en-US"/>
              </w:rPr>
              <w:t xml:space="preserve"> </w:t>
            </w:r>
            <w:r w:rsidRPr="00B23C73">
              <w:rPr>
                <w:rFonts w:ascii="Century Gothic" w:hAnsi="Century Gothic" w:cs="GothamBook"/>
                <w:sz w:val="20"/>
                <w:szCs w:val="20"/>
                <w:lang w:val="en-US"/>
              </w:rPr>
              <w:t xml:space="preserve">in terms of the </w:t>
            </w:r>
            <w:r>
              <w:rPr>
                <w:rFonts w:ascii="Century Gothic" w:hAnsi="Century Gothic" w:cs="GothamBook"/>
                <w:sz w:val="20"/>
                <w:szCs w:val="20"/>
                <w:lang w:val="en-US"/>
              </w:rPr>
              <w:t>l</w:t>
            </w:r>
            <w:r w:rsidRPr="00B23C73">
              <w:rPr>
                <w:rFonts w:ascii="Century Gothic" w:hAnsi="Century Gothic" w:cs="GothamBook"/>
                <w:sz w:val="20"/>
                <w:szCs w:val="20"/>
                <w:lang w:val="en-US"/>
              </w:rPr>
              <w:t>egislative</w:t>
            </w:r>
          </w:p>
          <w:p w14:paraId="3A67112C" w14:textId="242ED5F6" w:rsidR="000C587D" w:rsidRPr="00B23C73" w:rsidRDefault="000C587D" w:rsidP="000C587D">
            <w:pPr>
              <w:autoSpaceDE w:val="0"/>
              <w:autoSpaceDN w:val="0"/>
              <w:adjustRightInd w:val="0"/>
              <w:spacing w:after="0" w:line="240" w:lineRule="auto"/>
              <w:rPr>
                <w:rFonts w:ascii="Century Gothic" w:hAnsi="Century Gothic"/>
                <w:sz w:val="20"/>
                <w:szCs w:val="20"/>
              </w:rPr>
            </w:pPr>
            <w:r w:rsidRPr="00B23C73">
              <w:rPr>
                <w:rFonts w:ascii="Century Gothic" w:hAnsi="Century Gothic" w:cs="GothamBook"/>
                <w:sz w:val="20"/>
                <w:szCs w:val="20"/>
                <w:lang w:val="en-US"/>
              </w:rPr>
              <w:t>and regulatory prescripts</w:t>
            </w:r>
          </w:p>
        </w:tc>
        <w:tc>
          <w:tcPr>
            <w:tcW w:w="360" w:type="pct"/>
            <w:vAlign w:val="center"/>
          </w:tcPr>
          <w:p w14:paraId="1F0A88B9" w14:textId="3B9D08EC" w:rsidR="000C587D" w:rsidRPr="00B23C73" w:rsidRDefault="000C587D" w:rsidP="000C587D">
            <w:pPr>
              <w:pStyle w:val="Tabletext"/>
              <w:jc w:val="center"/>
              <w:rPr>
                <w:sz w:val="20"/>
                <w:szCs w:val="20"/>
              </w:rPr>
            </w:pPr>
            <w:r w:rsidRPr="00B23C73">
              <w:rPr>
                <w:sz w:val="20"/>
                <w:szCs w:val="20"/>
              </w:rPr>
              <w:t>650</w:t>
            </w:r>
          </w:p>
        </w:tc>
        <w:tc>
          <w:tcPr>
            <w:tcW w:w="523" w:type="pct"/>
            <w:tcBorders>
              <w:right w:val="single" w:sz="4" w:space="0" w:color="FF0000"/>
            </w:tcBorders>
            <w:vAlign w:val="center"/>
          </w:tcPr>
          <w:p w14:paraId="722BDC79" w14:textId="60F6847C" w:rsidR="000C587D" w:rsidRPr="00B23C73" w:rsidRDefault="000C587D" w:rsidP="000C587D">
            <w:pPr>
              <w:pStyle w:val="Tabletext"/>
              <w:jc w:val="center"/>
              <w:rPr>
                <w:sz w:val="20"/>
                <w:szCs w:val="20"/>
              </w:rPr>
            </w:pPr>
            <w:r w:rsidRPr="00B23C73">
              <w:rPr>
                <w:sz w:val="20"/>
                <w:szCs w:val="20"/>
              </w:rPr>
              <w:t>2 337</w:t>
            </w:r>
          </w:p>
        </w:tc>
        <w:tc>
          <w:tcPr>
            <w:tcW w:w="360" w:type="pct"/>
            <w:tcBorders>
              <w:left w:val="single" w:sz="4" w:space="0" w:color="FF0000"/>
            </w:tcBorders>
            <w:vAlign w:val="center"/>
          </w:tcPr>
          <w:p w14:paraId="17B601CD" w14:textId="21290143" w:rsidR="000C587D" w:rsidRPr="00B23C73" w:rsidRDefault="000C587D" w:rsidP="000C587D">
            <w:pPr>
              <w:pStyle w:val="Tabletext"/>
              <w:jc w:val="center"/>
              <w:rPr>
                <w:sz w:val="20"/>
                <w:szCs w:val="20"/>
              </w:rPr>
            </w:pPr>
            <w:r w:rsidRPr="00B23C73">
              <w:rPr>
                <w:sz w:val="20"/>
                <w:szCs w:val="20"/>
              </w:rPr>
              <w:t>650</w:t>
            </w:r>
          </w:p>
        </w:tc>
        <w:tc>
          <w:tcPr>
            <w:tcW w:w="523"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3C6FC20E" w14:textId="6952BCFB" w:rsidR="000C587D" w:rsidRPr="00B23C73" w:rsidRDefault="000C587D" w:rsidP="000C587D">
            <w:pPr>
              <w:pStyle w:val="Tabletext"/>
              <w:jc w:val="center"/>
              <w:rPr>
                <w:sz w:val="20"/>
                <w:szCs w:val="20"/>
              </w:rPr>
            </w:pPr>
            <w:r w:rsidRPr="00B23C73">
              <w:rPr>
                <w:sz w:val="20"/>
                <w:szCs w:val="20"/>
              </w:rPr>
              <w:t>1 313</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26746FD9" w14:textId="61C82DA0" w:rsidR="000C587D" w:rsidRPr="00B23C73" w:rsidRDefault="000C587D" w:rsidP="000C587D">
            <w:pPr>
              <w:pStyle w:val="Tabletext"/>
              <w:jc w:val="center"/>
              <w:rPr>
                <w:sz w:val="20"/>
                <w:szCs w:val="20"/>
              </w:rPr>
            </w:pPr>
            <w:r w:rsidRPr="00B23C73">
              <w:rPr>
                <w:sz w:val="20"/>
                <w:szCs w:val="20"/>
              </w:rPr>
              <w:t>450</w:t>
            </w:r>
          </w:p>
        </w:tc>
        <w:tc>
          <w:tcPr>
            <w:tcW w:w="52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5BF3ACB9" w14:textId="578B4B89" w:rsidR="000C587D" w:rsidRPr="00F61183" w:rsidRDefault="000C587D" w:rsidP="000C587D">
            <w:pPr>
              <w:pStyle w:val="Tabletext"/>
              <w:jc w:val="center"/>
              <w:rPr>
                <w:sz w:val="20"/>
                <w:szCs w:val="20"/>
              </w:rPr>
            </w:pPr>
            <w:r>
              <w:rPr>
                <w:sz w:val="20"/>
                <w:szCs w:val="20"/>
              </w:rPr>
              <w:t>1 331</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2E362DB1" w14:textId="40D2260A" w:rsidR="000C587D" w:rsidRPr="00F61183" w:rsidRDefault="000C587D" w:rsidP="000C587D">
            <w:pPr>
              <w:pStyle w:val="Tabletext"/>
              <w:jc w:val="center"/>
              <w:rPr>
                <w:sz w:val="20"/>
                <w:szCs w:val="20"/>
              </w:rPr>
            </w:pPr>
            <w:r>
              <w:rPr>
                <w:sz w:val="20"/>
                <w:szCs w:val="20"/>
              </w:rPr>
              <w:t>600</w:t>
            </w:r>
          </w:p>
        </w:tc>
        <w:tc>
          <w:tcPr>
            <w:tcW w:w="544"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6F83BC22" w14:textId="7A06DE8C" w:rsidR="000C587D" w:rsidRPr="00F61183" w:rsidRDefault="000C587D" w:rsidP="000C587D">
            <w:pPr>
              <w:pStyle w:val="Tabletext"/>
              <w:jc w:val="center"/>
              <w:rPr>
                <w:sz w:val="20"/>
                <w:szCs w:val="20"/>
              </w:rPr>
            </w:pPr>
            <w:r>
              <w:rPr>
                <w:sz w:val="20"/>
                <w:szCs w:val="20"/>
              </w:rPr>
              <w:t>1 198</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2BD56694" w14:textId="5A42141D" w:rsidR="000C587D" w:rsidRPr="00F61183" w:rsidRDefault="000C587D" w:rsidP="000C587D">
            <w:pPr>
              <w:pStyle w:val="Tabletext"/>
              <w:jc w:val="center"/>
              <w:rPr>
                <w:sz w:val="20"/>
                <w:szCs w:val="20"/>
              </w:rPr>
            </w:pPr>
            <w:r>
              <w:rPr>
                <w:sz w:val="20"/>
                <w:szCs w:val="20"/>
              </w:rPr>
              <w:t>150</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4CD09EB" w14:textId="12CA9743" w:rsidR="000C587D" w:rsidRPr="00F61183" w:rsidRDefault="000C587D" w:rsidP="000C587D">
            <w:pPr>
              <w:pStyle w:val="Tabletext"/>
              <w:jc w:val="center"/>
              <w:rPr>
                <w:sz w:val="20"/>
                <w:szCs w:val="20"/>
              </w:rPr>
            </w:pPr>
            <w:r>
              <w:rPr>
                <w:sz w:val="20"/>
                <w:szCs w:val="20"/>
              </w:rPr>
              <w:t>362</w:t>
            </w:r>
          </w:p>
        </w:tc>
      </w:tr>
      <w:tr w:rsidR="00BC73F6" w:rsidRPr="00F61183" w14:paraId="3366F99D" w14:textId="77777777" w:rsidTr="00AF6489">
        <w:trPr>
          <w:trHeight w:val="738"/>
        </w:trPr>
        <w:tc>
          <w:tcPr>
            <w:tcW w:w="544" w:type="pct"/>
            <w:vAlign w:val="center"/>
          </w:tcPr>
          <w:p w14:paraId="2036BCEA" w14:textId="1082D6A0" w:rsidR="00915937" w:rsidRPr="00B23C73" w:rsidRDefault="00915937" w:rsidP="00915937">
            <w:pPr>
              <w:autoSpaceDE w:val="0"/>
              <w:autoSpaceDN w:val="0"/>
              <w:adjustRightInd w:val="0"/>
              <w:spacing w:after="0" w:line="240" w:lineRule="auto"/>
              <w:rPr>
                <w:rFonts w:ascii="Century Gothic" w:hAnsi="Century Gothic" w:cs="GothamBook"/>
                <w:sz w:val="20"/>
                <w:szCs w:val="20"/>
                <w:lang w:val="en-US"/>
              </w:rPr>
            </w:pPr>
            <w:r w:rsidRPr="00B23C73">
              <w:rPr>
                <w:rFonts w:ascii="Century Gothic" w:hAnsi="Century Gothic" w:cs="Gotham Book"/>
                <w:color w:val="000000"/>
                <w:sz w:val="20"/>
                <w:szCs w:val="20"/>
                <w:lang w:val="en-US"/>
              </w:rPr>
              <w:t xml:space="preserve">Number of </w:t>
            </w:r>
            <w:r w:rsidRPr="00E175E5">
              <w:rPr>
                <w:rFonts w:ascii="Century Gothic" w:hAnsi="Century Gothic" w:cs="Gotham Bold"/>
                <w:b/>
                <w:bCs/>
                <w:color w:val="000000"/>
                <w:sz w:val="20"/>
                <w:szCs w:val="20"/>
                <w:lang w:val="en-US"/>
              </w:rPr>
              <w:t>rental units devolved</w:t>
            </w:r>
            <w:r w:rsidRPr="00B23C73">
              <w:rPr>
                <w:rFonts w:ascii="Century Gothic" w:hAnsi="Century Gothic" w:cs="Gotham Book"/>
                <w:color w:val="000000"/>
                <w:sz w:val="20"/>
                <w:szCs w:val="20"/>
                <w:lang w:val="en-US"/>
              </w:rPr>
              <w:t xml:space="preserve"> to municipalities in terms of Section 15 of the Housing Act, 1997</w:t>
            </w:r>
          </w:p>
        </w:tc>
        <w:tc>
          <w:tcPr>
            <w:tcW w:w="883" w:type="pct"/>
            <w:gridSpan w:val="2"/>
            <w:tcBorders>
              <w:right w:val="single" w:sz="4" w:space="0" w:color="FF0000"/>
            </w:tcBorders>
            <w:vAlign w:val="center"/>
          </w:tcPr>
          <w:p w14:paraId="0B542B57" w14:textId="6DB1D8C8" w:rsidR="00915937" w:rsidRPr="00B23C73" w:rsidRDefault="00915937" w:rsidP="00915937">
            <w:pPr>
              <w:pStyle w:val="Tabletext"/>
              <w:jc w:val="center"/>
              <w:rPr>
                <w:sz w:val="20"/>
                <w:szCs w:val="20"/>
              </w:rPr>
            </w:pPr>
            <w:r w:rsidRPr="00B23C73">
              <w:rPr>
                <w:sz w:val="20"/>
                <w:szCs w:val="20"/>
              </w:rPr>
              <w:t>New Indicator</w:t>
            </w:r>
          </w:p>
        </w:tc>
        <w:tc>
          <w:tcPr>
            <w:tcW w:w="360" w:type="pct"/>
            <w:tcBorders>
              <w:left w:val="single" w:sz="4" w:space="0" w:color="FF0000"/>
            </w:tcBorders>
            <w:vAlign w:val="center"/>
          </w:tcPr>
          <w:p w14:paraId="370F70C3" w14:textId="450EA5C4" w:rsidR="00915937" w:rsidRPr="00B23C73" w:rsidRDefault="00915937" w:rsidP="00915937">
            <w:pPr>
              <w:pStyle w:val="Tabletext"/>
              <w:jc w:val="center"/>
              <w:rPr>
                <w:sz w:val="20"/>
                <w:szCs w:val="20"/>
              </w:rPr>
            </w:pPr>
            <w:r w:rsidRPr="00B23C73">
              <w:rPr>
                <w:sz w:val="20"/>
                <w:szCs w:val="20"/>
              </w:rPr>
              <w:t>34</w:t>
            </w:r>
          </w:p>
        </w:tc>
        <w:tc>
          <w:tcPr>
            <w:tcW w:w="523"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6665BF9B" w14:textId="5DFA283E" w:rsidR="00915937" w:rsidRPr="00B23C73" w:rsidRDefault="00915937" w:rsidP="00915937">
            <w:pPr>
              <w:pStyle w:val="Tabletext"/>
              <w:jc w:val="center"/>
              <w:rPr>
                <w:sz w:val="20"/>
                <w:szCs w:val="20"/>
              </w:rPr>
            </w:pPr>
            <w:r w:rsidRPr="00B23C73">
              <w:rPr>
                <w:sz w:val="20"/>
                <w:szCs w:val="20"/>
              </w:rPr>
              <w:t>0</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6874842F" w14:textId="4E513558" w:rsidR="00915937" w:rsidRPr="00B23C73" w:rsidRDefault="00915937" w:rsidP="00915937">
            <w:pPr>
              <w:pStyle w:val="Tabletext"/>
              <w:jc w:val="center"/>
              <w:rPr>
                <w:sz w:val="20"/>
                <w:szCs w:val="20"/>
              </w:rPr>
            </w:pPr>
            <w:r w:rsidRPr="00B23C73">
              <w:rPr>
                <w:sz w:val="20"/>
                <w:szCs w:val="20"/>
              </w:rPr>
              <w:t>34</w:t>
            </w:r>
          </w:p>
        </w:tc>
        <w:tc>
          <w:tcPr>
            <w:tcW w:w="52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58FFE7F9" w14:textId="4D819CE1" w:rsidR="00915937" w:rsidRPr="00F61183" w:rsidRDefault="00915937" w:rsidP="00915937">
            <w:pPr>
              <w:pStyle w:val="Tabletext"/>
              <w:jc w:val="center"/>
              <w:rPr>
                <w:sz w:val="20"/>
                <w:szCs w:val="20"/>
              </w:rPr>
            </w:pPr>
            <w:r>
              <w:rPr>
                <w:sz w:val="20"/>
                <w:szCs w:val="20"/>
              </w:rPr>
              <w:t>34</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6C7320AF" w14:textId="1095CEB1" w:rsidR="00915937" w:rsidRPr="00F61183" w:rsidRDefault="008450A1" w:rsidP="00915937">
            <w:pPr>
              <w:pStyle w:val="Tabletext"/>
              <w:jc w:val="center"/>
              <w:rPr>
                <w:sz w:val="20"/>
                <w:szCs w:val="20"/>
              </w:rPr>
            </w:pPr>
            <w:r>
              <w:rPr>
                <w:sz w:val="20"/>
                <w:szCs w:val="20"/>
              </w:rPr>
              <w:t>32</w:t>
            </w:r>
          </w:p>
        </w:tc>
        <w:tc>
          <w:tcPr>
            <w:tcW w:w="544"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17B9C2A0" w14:textId="1ECB31FB" w:rsidR="00915937" w:rsidRPr="00F61183" w:rsidRDefault="008450A1" w:rsidP="00915937">
            <w:pPr>
              <w:pStyle w:val="Tabletext"/>
              <w:jc w:val="center"/>
              <w:rPr>
                <w:sz w:val="20"/>
                <w:szCs w:val="20"/>
              </w:rPr>
            </w:pPr>
            <w:r>
              <w:rPr>
                <w:sz w:val="20"/>
                <w:szCs w:val="20"/>
              </w:rPr>
              <w:t>32</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4C6C4113" w14:textId="02F2EEE9" w:rsidR="00915937" w:rsidRPr="00F61183" w:rsidRDefault="000C587D" w:rsidP="00915937">
            <w:pPr>
              <w:pStyle w:val="Tabletext"/>
              <w:jc w:val="center"/>
              <w:rPr>
                <w:sz w:val="20"/>
                <w:szCs w:val="20"/>
              </w:rPr>
            </w:pPr>
            <w:r>
              <w:rPr>
                <w:sz w:val="20"/>
                <w:szCs w:val="20"/>
              </w:rPr>
              <w:t>-</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00964A5" w14:textId="0A11A6FD" w:rsidR="00915937" w:rsidRPr="00F61183" w:rsidRDefault="000C587D" w:rsidP="00915937">
            <w:pPr>
              <w:pStyle w:val="Tabletext"/>
              <w:jc w:val="center"/>
              <w:rPr>
                <w:sz w:val="20"/>
                <w:szCs w:val="20"/>
              </w:rPr>
            </w:pPr>
            <w:r>
              <w:rPr>
                <w:sz w:val="20"/>
                <w:szCs w:val="20"/>
              </w:rPr>
              <w:t>-</w:t>
            </w:r>
          </w:p>
        </w:tc>
      </w:tr>
      <w:tr w:rsidR="000C587D" w:rsidRPr="00F61183" w14:paraId="7B00BDBA" w14:textId="77777777" w:rsidTr="00AF6489">
        <w:trPr>
          <w:trHeight w:val="738"/>
        </w:trPr>
        <w:tc>
          <w:tcPr>
            <w:tcW w:w="544" w:type="pct"/>
            <w:vAlign w:val="center"/>
          </w:tcPr>
          <w:p w14:paraId="5D9040C9" w14:textId="77777777" w:rsidR="000C587D" w:rsidRPr="00E175E5" w:rsidRDefault="000C587D" w:rsidP="000C587D">
            <w:pPr>
              <w:autoSpaceDE w:val="0"/>
              <w:autoSpaceDN w:val="0"/>
              <w:adjustRightInd w:val="0"/>
              <w:spacing w:after="0" w:line="240" w:lineRule="auto"/>
              <w:rPr>
                <w:rFonts w:ascii="Century Gothic" w:hAnsi="Century Gothic" w:cs="GothamMedium"/>
                <w:b/>
                <w:bCs/>
                <w:sz w:val="20"/>
                <w:szCs w:val="20"/>
                <w:lang w:val="en-US"/>
              </w:rPr>
            </w:pPr>
            <w:r w:rsidRPr="00B23C73">
              <w:rPr>
                <w:rFonts w:ascii="Century Gothic" w:hAnsi="Century Gothic" w:cs="GothamBook"/>
                <w:sz w:val="20"/>
                <w:szCs w:val="20"/>
                <w:lang w:val="en-US"/>
              </w:rPr>
              <w:t xml:space="preserve">Number of </w:t>
            </w:r>
            <w:r w:rsidRPr="00E175E5">
              <w:rPr>
                <w:rFonts w:ascii="Century Gothic" w:hAnsi="Century Gothic" w:cs="GothamMedium"/>
                <w:b/>
                <w:bCs/>
                <w:sz w:val="20"/>
                <w:szCs w:val="20"/>
                <w:lang w:val="en-US"/>
              </w:rPr>
              <w:t>title deeds</w:t>
            </w:r>
          </w:p>
          <w:p w14:paraId="02123D5C" w14:textId="77777777" w:rsidR="000C587D" w:rsidRPr="00E175E5" w:rsidRDefault="000C587D" w:rsidP="000C587D">
            <w:pPr>
              <w:autoSpaceDE w:val="0"/>
              <w:autoSpaceDN w:val="0"/>
              <w:adjustRightInd w:val="0"/>
              <w:spacing w:after="0" w:line="240" w:lineRule="auto"/>
              <w:rPr>
                <w:rFonts w:ascii="Century Gothic" w:hAnsi="Century Gothic" w:cs="GothamBook"/>
                <w:b/>
                <w:bCs/>
                <w:sz w:val="20"/>
                <w:szCs w:val="20"/>
                <w:lang w:val="en-US"/>
              </w:rPr>
            </w:pPr>
            <w:r w:rsidRPr="00E175E5">
              <w:rPr>
                <w:rFonts w:ascii="Century Gothic" w:hAnsi="Century Gothic" w:cs="GothamBook"/>
                <w:b/>
                <w:bCs/>
                <w:sz w:val="20"/>
                <w:szCs w:val="20"/>
                <w:lang w:val="en-US"/>
              </w:rPr>
              <w:t>transferred to qualifying</w:t>
            </w:r>
          </w:p>
          <w:p w14:paraId="10C899D6" w14:textId="77777777" w:rsidR="000C587D" w:rsidRPr="00E175E5" w:rsidRDefault="000C587D" w:rsidP="000C587D">
            <w:pPr>
              <w:autoSpaceDE w:val="0"/>
              <w:autoSpaceDN w:val="0"/>
              <w:adjustRightInd w:val="0"/>
              <w:spacing w:after="0" w:line="240" w:lineRule="auto"/>
              <w:rPr>
                <w:rFonts w:ascii="Century Gothic" w:hAnsi="Century Gothic" w:cs="GothamMedium"/>
                <w:b/>
                <w:bCs/>
                <w:sz w:val="20"/>
                <w:szCs w:val="20"/>
                <w:lang w:val="en-US"/>
              </w:rPr>
            </w:pPr>
            <w:r w:rsidRPr="00E175E5">
              <w:rPr>
                <w:rFonts w:ascii="Century Gothic" w:hAnsi="Century Gothic" w:cs="GothamBook"/>
                <w:b/>
                <w:bCs/>
                <w:sz w:val="20"/>
                <w:szCs w:val="20"/>
                <w:lang w:val="en-US"/>
              </w:rPr>
              <w:t xml:space="preserve">beneficiaries of </w:t>
            </w:r>
            <w:r w:rsidRPr="00E175E5">
              <w:rPr>
                <w:rFonts w:ascii="Century Gothic" w:hAnsi="Century Gothic" w:cs="GothamMedium"/>
                <w:b/>
                <w:bCs/>
                <w:sz w:val="20"/>
                <w:szCs w:val="20"/>
                <w:lang w:val="en-US"/>
              </w:rPr>
              <w:t>pre- 1994</w:t>
            </w:r>
          </w:p>
          <w:p w14:paraId="274FDFFF" w14:textId="7AC26F0C" w:rsidR="000C587D" w:rsidRPr="00B23C73" w:rsidRDefault="000C587D" w:rsidP="000C587D">
            <w:pPr>
              <w:autoSpaceDE w:val="0"/>
              <w:autoSpaceDN w:val="0"/>
              <w:adjustRightInd w:val="0"/>
              <w:spacing w:after="0" w:line="240" w:lineRule="auto"/>
              <w:rPr>
                <w:rFonts w:ascii="Century Gothic" w:hAnsi="Century Gothic"/>
                <w:sz w:val="20"/>
                <w:szCs w:val="20"/>
              </w:rPr>
            </w:pPr>
            <w:r w:rsidRPr="00B23C73">
              <w:rPr>
                <w:rFonts w:ascii="Century Gothic" w:hAnsi="Century Gothic" w:cs="GothamBook"/>
                <w:sz w:val="20"/>
                <w:szCs w:val="20"/>
                <w:lang w:val="en-US"/>
              </w:rPr>
              <w:t>housing units</w:t>
            </w:r>
          </w:p>
        </w:tc>
        <w:tc>
          <w:tcPr>
            <w:tcW w:w="360" w:type="pct"/>
            <w:vAlign w:val="center"/>
          </w:tcPr>
          <w:p w14:paraId="3E5111AE" w14:textId="5CD5D952" w:rsidR="000C587D" w:rsidRPr="00B23C73" w:rsidRDefault="000C587D" w:rsidP="000C587D">
            <w:pPr>
              <w:pStyle w:val="Tabletext"/>
              <w:jc w:val="center"/>
              <w:rPr>
                <w:sz w:val="20"/>
                <w:szCs w:val="20"/>
              </w:rPr>
            </w:pPr>
            <w:r w:rsidRPr="00B23C73">
              <w:rPr>
                <w:sz w:val="20"/>
                <w:szCs w:val="20"/>
              </w:rPr>
              <w:t>110</w:t>
            </w:r>
          </w:p>
        </w:tc>
        <w:tc>
          <w:tcPr>
            <w:tcW w:w="523" w:type="pct"/>
            <w:tcBorders>
              <w:right w:val="single" w:sz="4" w:space="0" w:color="FF0000"/>
            </w:tcBorders>
            <w:vAlign w:val="center"/>
          </w:tcPr>
          <w:p w14:paraId="47200419" w14:textId="75F33742" w:rsidR="000C587D" w:rsidRPr="00B23C73" w:rsidRDefault="000C587D" w:rsidP="000C587D">
            <w:pPr>
              <w:pStyle w:val="Tabletext"/>
              <w:jc w:val="center"/>
              <w:rPr>
                <w:sz w:val="20"/>
                <w:szCs w:val="20"/>
              </w:rPr>
            </w:pPr>
            <w:r w:rsidRPr="00B23C73">
              <w:rPr>
                <w:sz w:val="20"/>
                <w:szCs w:val="20"/>
              </w:rPr>
              <w:t>301</w:t>
            </w:r>
          </w:p>
        </w:tc>
        <w:tc>
          <w:tcPr>
            <w:tcW w:w="360" w:type="pct"/>
            <w:tcBorders>
              <w:left w:val="single" w:sz="4" w:space="0" w:color="FF0000"/>
            </w:tcBorders>
            <w:vAlign w:val="center"/>
          </w:tcPr>
          <w:p w14:paraId="3249FC4A" w14:textId="5F9E8A99" w:rsidR="000C587D" w:rsidRPr="00B23C73" w:rsidRDefault="000C587D" w:rsidP="000C587D">
            <w:pPr>
              <w:pStyle w:val="Tabletext"/>
              <w:jc w:val="center"/>
              <w:rPr>
                <w:sz w:val="20"/>
                <w:szCs w:val="20"/>
              </w:rPr>
            </w:pPr>
            <w:r w:rsidRPr="00B23C73">
              <w:rPr>
                <w:sz w:val="20"/>
                <w:szCs w:val="20"/>
              </w:rPr>
              <w:t>110</w:t>
            </w:r>
          </w:p>
        </w:tc>
        <w:tc>
          <w:tcPr>
            <w:tcW w:w="523"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5B60681D" w14:textId="397CCD84" w:rsidR="000C587D" w:rsidRPr="00B23C73" w:rsidRDefault="000C587D" w:rsidP="000C587D">
            <w:pPr>
              <w:pStyle w:val="Tabletext"/>
              <w:jc w:val="center"/>
              <w:rPr>
                <w:sz w:val="20"/>
                <w:szCs w:val="20"/>
              </w:rPr>
            </w:pPr>
            <w:r w:rsidRPr="00B23C73">
              <w:rPr>
                <w:sz w:val="20"/>
                <w:szCs w:val="20"/>
              </w:rPr>
              <w:t>112</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1C871A72" w14:textId="1AB5C4BB" w:rsidR="000C587D" w:rsidRPr="00B23C73" w:rsidRDefault="000C587D" w:rsidP="000C587D">
            <w:pPr>
              <w:pStyle w:val="Tabletext"/>
              <w:jc w:val="center"/>
              <w:rPr>
                <w:sz w:val="20"/>
                <w:szCs w:val="20"/>
              </w:rPr>
            </w:pPr>
            <w:r w:rsidRPr="00B23C73">
              <w:rPr>
                <w:sz w:val="20"/>
                <w:szCs w:val="20"/>
              </w:rPr>
              <w:t>110</w:t>
            </w:r>
          </w:p>
        </w:tc>
        <w:tc>
          <w:tcPr>
            <w:tcW w:w="52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060E4F33" w14:textId="55981657" w:rsidR="000C587D" w:rsidRPr="00F61183" w:rsidRDefault="000C587D" w:rsidP="000C587D">
            <w:pPr>
              <w:pStyle w:val="Tabletext"/>
              <w:jc w:val="center"/>
              <w:rPr>
                <w:sz w:val="20"/>
                <w:szCs w:val="20"/>
              </w:rPr>
            </w:pPr>
            <w:r>
              <w:rPr>
                <w:sz w:val="20"/>
                <w:szCs w:val="20"/>
              </w:rPr>
              <w:t>110</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6E010B73" w14:textId="4D96C08D" w:rsidR="000C587D" w:rsidRPr="00F61183" w:rsidRDefault="000C587D" w:rsidP="000C587D">
            <w:pPr>
              <w:pStyle w:val="Tabletext"/>
              <w:jc w:val="center"/>
              <w:rPr>
                <w:sz w:val="20"/>
                <w:szCs w:val="20"/>
              </w:rPr>
            </w:pPr>
            <w:r>
              <w:rPr>
                <w:sz w:val="20"/>
                <w:szCs w:val="20"/>
              </w:rPr>
              <w:t>150</w:t>
            </w:r>
          </w:p>
        </w:tc>
        <w:tc>
          <w:tcPr>
            <w:tcW w:w="544"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39213643" w14:textId="7C8AD60E" w:rsidR="000C587D" w:rsidRPr="00F61183" w:rsidRDefault="000C587D" w:rsidP="000C587D">
            <w:pPr>
              <w:pStyle w:val="Tabletext"/>
              <w:jc w:val="center"/>
              <w:rPr>
                <w:sz w:val="20"/>
                <w:szCs w:val="20"/>
              </w:rPr>
            </w:pPr>
            <w:r>
              <w:rPr>
                <w:sz w:val="20"/>
                <w:szCs w:val="20"/>
              </w:rPr>
              <w:t>331</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4A2B6901" w14:textId="2C8A0DD5" w:rsidR="000C587D" w:rsidRPr="00F61183" w:rsidRDefault="000C587D" w:rsidP="000C587D">
            <w:pPr>
              <w:pStyle w:val="Tabletext"/>
              <w:jc w:val="center"/>
              <w:rPr>
                <w:sz w:val="20"/>
                <w:szCs w:val="20"/>
              </w:rPr>
            </w:pPr>
            <w:r>
              <w:rPr>
                <w:sz w:val="20"/>
                <w:szCs w:val="20"/>
              </w:rPr>
              <w:t>100</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E681BD5" w14:textId="31C2D37F" w:rsidR="000C587D" w:rsidRPr="00F61183" w:rsidRDefault="000C587D" w:rsidP="000C587D">
            <w:pPr>
              <w:pStyle w:val="Tabletext"/>
              <w:jc w:val="center"/>
              <w:rPr>
                <w:sz w:val="20"/>
                <w:szCs w:val="20"/>
              </w:rPr>
            </w:pPr>
            <w:r>
              <w:rPr>
                <w:sz w:val="20"/>
                <w:szCs w:val="20"/>
              </w:rPr>
              <w:t>45</w:t>
            </w:r>
          </w:p>
        </w:tc>
      </w:tr>
      <w:tr w:rsidR="000C587D" w:rsidRPr="00F61183" w14:paraId="6DAE93AB" w14:textId="77777777" w:rsidTr="00AF6489">
        <w:trPr>
          <w:trHeight w:val="738"/>
        </w:trPr>
        <w:tc>
          <w:tcPr>
            <w:tcW w:w="544" w:type="pct"/>
            <w:vAlign w:val="center"/>
          </w:tcPr>
          <w:p w14:paraId="331F91A5" w14:textId="6E174E00" w:rsidR="000C587D" w:rsidRPr="00B23C73" w:rsidRDefault="000C587D" w:rsidP="000C587D">
            <w:pPr>
              <w:autoSpaceDE w:val="0"/>
              <w:autoSpaceDN w:val="0"/>
              <w:adjustRightInd w:val="0"/>
              <w:spacing w:after="0" w:line="240" w:lineRule="auto"/>
              <w:rPr>
                <w:rFonts w:ascii="Century Gothic" w:hAnsi="Century Gothic"/>
                <w:sz w:val="20"/>
                <w:szCs w:val="20"/>
              </w:rPr>
            </w:pPr>
            <w:r w:rsidRPr="00B23C73">
              <w:rPr>
                <w:rFonts w:ascii="Century Gothic" w:hAnsi="Century Gothic"/>
                <w:sz w:val="20"/>
                <w:szCs w:val="20"/>
              </w:rPr>
              <w:lastRenderedPageBreak/>
              <w:t xml:space="preserve">Number of </w:t>
            </w:r>
            <w:r w:rsidRPr="00DE50E7">
              <w:rPr>
                <w:rFonts w:ascii="Century Gothic" w:hAnsi="Century Gothic"/>
                <w:b/>
                <w:bCs/>
                <w:sz w:val="20"/>
                <w:szCs w:val="20"/>
              </w:rPr>
              <w:t>post-1994 title deeds</w:t>
            </w:r>
            <w:r w:rsidRPr="00B23C73">
              <w:rPr>
                <w:rFonts w:ascii="Century Gothic" w:hAnsi="Century Gothic"/>
                <w:sz w:val="20"/>
                <w:szCs w:val="20"/>
              </w:rPr>
              <w:t xml:space="preserve"> registered / </w:t>
            </w:r>
          </w:p>
          <w:p w14:paraId="5D234008" w14:textId="0A843F3B" w:rsidR="000C587D" w:rsidRPr="00DE50E7" w:rsidRDefault="000C587D" w:rsidP="000C587D">
            <w:pPr>
              <w:autoSpaceDE w:val="0"/>
              <w:autoSpaceDN w:val="0"/>
              <w:adjustRightInd w:val="0"/>
              <w:spacing w:after="0" w:line="240" w:lineRule="auto"/>
              <w:rPr>
                <w:rFonts w:ascii="Century Gothic" w:hAnsi="Century Gothic" w:cs="GothamMedium"/>
                <w:b/>
                <w:bCs/>
                <w:sz w:val="20"/>
                <w:szCs w:val="20"/>
                <w:lang w:val="en-US"/>
              </w:rPr>
            </w:pPr>
            <w:r w:rsidRPr="00B23C73">
              <w:rPr>
                <w:rFonts w:ascii="Century Gothic" w:hAnsi="Century Gothic" w:cs="GothamBook"/>
                <w:sz w:val="20"/>
                <w:szCs w:val="20"/>
                <w:lang w:val="en-US"/>
              </w:rPr>
              <w:t xml:space="preserve">Number of </w:t>
            </w:r>
            <w:r>
              <w:rPr>
                <w:rFonts w:ascii="Century Gothic" w:hAnsi="Century Gothic" w:cs="GothamMedium"/>
                <w:b/>
                <w:bCs/>
                <w:sz w:val="20"/>
                <w:szCs w:val="20"/>
                <w:lang w:val="en-US"/>
              </w:rPr>
              <w:t>T</w:t>
            </w:r>
            <w:r w:rsidRPr="00DE50E7">
              <w:rPr>
                <w:rFonts w:ascii="Century Gothic" w:hAnsi="Century Gothic" w:cs="GothamMedium"/>
                <w:b/>
                <w:bCs/>
                <w:sz w:val="20"/>
                <w:szCs w:val="20"/>
                <w:lang w:val="en-US"/>
              </w:rPr>
              <w:t>itle</w:t>
            </w:r>
          </w:p>
          <w:p w14:paraId="7B7FB9F9" w14:textId="2488F25D" w:rsidR="000C587D" w:rsidRPr="00B23C73" w:rsidRDefault="000C587D" w:rsidP="000C587D">
            <w:pPr>
              <w:autoSpaceDE w:val="0"/>
              <w:autoSpaceDN w:val="0"/>
              <w:adjustRightInd w:val="0"/>
              <w:spacing w:after="0" w:line="240" w:lineRule="auto"/>
              <w:rPr>
                <w:rFonts w:ascii="Century Gothic" w:hAnsi="Century Gothic" w:cs="GothamBook"/>
                <w:sz w:val="20"/>
                <w:szCs w:val="20"/>
                <w:lang w:val="en-US"/>
              </w:rPr>
            </w:pPr>
            <w:r w:rsidRPr="00DE50E7">
              <w:rPr>
                <w:rFonts w:ascii="Century Gothic" w:hAnsi="Century Gothic" w:cs="GothamMedium"/>
                <w:b/>
                <w:bCs/>
                <w:sz w:val="20"/>
                <w:szCs w:val="20"/>
                <w:lang w:val="en-US"/>
              </w:rPr>
              <w:t>deeds registered to eradicate pre-2014</w:t>
            </w:r>
            <w:r w:rsidRPr="00B23C73">
              <w:rPr>
                <w:rFonts w:ascii="Century Gothic" w:hAnsi="Century Gothic" w:cs="GothamMedium"/>
                <w:sz w:val="20"/>
                <w:szCs w:val="20"/>
                <w:lang w:val="en-US"/>
              </w:rPr>
              <w:t xml:space="preserve"> backlog</w:t>
            </w:r>
          </w:p>
        </w:tc>
        <w:tc>
          <w:tcPr>
            <w:tcW w:w="360" w:type="pct"/>
            <w:vAlign w:val="center"/>
          </w:tcPr>
          <w:p w14:paraId="6E0E910C" w14:textId="42E08614" w:rsidR="000C587D" w:rsidRPr="00B23C73" w:rsidRDefault="000C587D" w:rsidP="000C587D">
            <w:pPr>
              <w:pStyle w:val="Tabletext"/>
              <w:jc w:val="center"/>
              <w:rPr>
                <w:sz w:val="20"/>
                <w:szCs w:val="20"/>
              </w:rPr>
            </w:pPr>
            <w:r w:rsidRPr="00B23C73">
              <w:rPr>
                <w:sz w:val="20"/>
                <w:szCs w:val="20"/>
              </w:rPr>
              <w:t>-</w:t>
            </w:r>
          </w:p>
        </w:tc>
        <w:tc>
          <w:tcPr>
            <w:tcW w:w="523" w:type="pct"/>
            <w:tcBorders>
              <w:right w:val="single" w:sz="4" w:space="0" w:color="FF0000"/>
            </w:tcBorders>
            <w:vAlign w:val="center"/>
          </w:tcPr>
          <w:p w14:paraId="3FDF627C" w14:textId="3A848B4D" w:rsidR="000C587D" w:rsidRPr="00B23C73" w:rsidRDefault="000C587D" w:rsidP="000C587D">
            <w:pPr>
              <w:pStyle w:val="Tabletext"/>
              <w:jc w:val="center"/>
              <w:rPr>
                <w:sz w:val="20"/>
                <w:szCs w:val="20"/>
              </w:rPr>
            </w:pPr>
            <w:r w:rsidRPr="00B23C73">
              <w:rPr>
                <w:sz w:val="20"/>
                <w:szCs w:val="20"/>
              </w:rPr>
              <w:t>-</w:t>
            </w:r>
          </w:p>
        </w:tc>
        <w:tc>
          <w:tcPr>
            <w:tcW w:w="360" w:type="pct"/>
            <w:tcBorders>
              <w:left w:val="single" w:sz="4" w:space="0" w:color="FF0000"/>
            </w:tcBorders>
            <w:vAlign w:val="center"/>
          </w:tcPr>
          <w:p w14:paraId="77D202E3" w14:textId="59FC7B25" w:rsidR="000C587D" w:rsidRPr="00B23C73" w:rsidRDefault="000C587D" w:rsidP="000C587D">
            <w:pPr>
              <w:pStyle w:val="Tabletext"/>
              <w:jc w:val="center"/>
              <w:rPr>
                <w:sz w:val="20"/>
                <w:szCs w:val="20"/>
              </w:rPr>
            </w:pPr>
            <w:r w:rsidRPr="00B23C73">
              <w:rPr>
                <w:sz w:val="20"/>
                <w:szCs w:val="20"/>
              </w:rPr>
              <w:t>1 000</w:t>
            </w:r>
          </w:p>
        </w:tc>
        <w:tc>
          <w:tcPr>
            <w:tcW w:w="523"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4EC5C87B" w14:textId="138DF88B" w:rsidR="000C587D" w:rsidRPr="00B23C73" w:rsidRDefault="000C587D" w:rsidP="000C587D">
            <w:pPr>
              <w:pStyle w:val="Tabletext"/>
              <w:jc w:val="center"/>
              <w:rPr>
                <w:sz w:val="20"/>
                <w:szCs w:val="20"/>
              </w:rPr>
            </w:pPr>
            <w:r w:rsidRPr="00B23C73">
              <w:rPr>
                <w:sz w:val="20"/>
                <w:szCs w:val="20"/>
              </w:rPr>
              <w:t>3 598</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14A90701" w14:textId="4884AA89" w:rsidR="000C587D" w:rsidRPr="00B23C73" w:rsidRDefault="000C587D" w:rsidP="000C587D">
            <w:pPr>
              <w:pStyle w:val="Tabletext"/>
              <w:jc w:val="center"/>
              <w:rPr>
                <w:sz w:val="20"/>
                <w:szCs w:val="20"/>
              </w:rPr>
            </w:pPr>
            <w:r w:rsidRPr="00B23C73">
              <w:rPr>
                <w:sz w:val="20"/>
                <w:szCs w:val="20"/>
              </w:rPr>
              <w:t>1 000</w:t>
            </w:r>
          </w:p>
        </w:tc>
        <w:tc>
          <w:tcPr>
            <w:tcW w:w="52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337E6F8E" w14:textId="248F32E5" w:rsidR="000C587D" w:rsidRDefault="000C587D" w:rsidP="000C587D">
            <w:pPr>
              <w:pStyle w:val="Tabletext"/>
              <w:jc w:val="center"/>
              <w:rPr>
                <w:sz w:val="20"/>
                <w:szCs w:val="20"/>
              </w:rPr>
            </w:pPr>
            <w:r>
              <w:rPr>
                <w:sz w:val="20"/>
                <w:szCs w:val="20"/>
              </w:rPr>
              <w:t>2 073</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148A6B49" w14:textId="24A04EF7" w:rsidR="000C587D" w:rsidRDefault="000C587D" w:rsidP="000C587D">
            <w:pPr>
              <w:pStyle w:val="Tabletext"/>
              <w:jc w:val="center"/>
              <w:rPr>
                <w:sz w:val="20"/>
                <w:szCs w:val="20"/>
              </w:rPr>
            </w:pPr>
            <w:r>
              <w:rPr>
                <w:sz w:val="20"/>
                <w:szCs w:val="20"/>
              </w:rPr>
              <w:t>4 500</w:t>
            </w:r>
          </w:p>
        </w:tc>
        <w:tc>
          <w:tcPr>
            <w:tcW w:w="544"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1D429B0D" w14:textId="3502100E" w:rsidR="000C587D" w:rsidRDefault="000C587D" w:rsidP="000C587D">
            <w:pPr>
              <w:pStyle w:val="Tabletext"/>
              <w:jc w:val="center"/>
              <w:rPr>
                <w:sz w:val="20"/>
                <w:szCs w:val="20"/>
              </w:rPr>
            </w:pPr>
            <w:r>
              <w:rPr>
                <w:sz w:val="20"/>
                <w:szCs w:val="20"/>
              </w:rPr>
              <w:t>1 880</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1F42F8CC" w14:textId="3F5F6282" w:rsidR="000C587D" w:rsidRPr="00F61183" w:rsidRDefault="000C587D" w:rsidP="000C587D">
            <w:pPr>
              <w:pStyle w:val="Tabletext"/>
              <w:jc w:val="center"/>
              <w:rPr>
                <w:sz w:val="20"/>
                <w:szCs w:val="20"/>
              </w:rPr>
            </w:pPr>
            <w:r>
              <w:rPr>
                <w:sz w:val="20"/>
                <w:szCs w:val="20"/>
              </w:rPr>
              <w:t>750</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74F70FD" w14:textId="0C206292" w:rsidR="000C587D" w:rsidRPr="00F61183" w:rsidRDefault="000C587D" w:rsidP="000C587D">
            <w:pPr>
              <w:pStyle w:val="Tabletext"/>
              <w:jc w:val="center"/>
              <w:rPr>
                <w:sz w:val="20"/>
                <w:szCs w:val="20"/>
              </w:rPr>
            </w:pPr>
            <w:r>
              <w:rPr>
                <w:sz w:val="20"/>
                <w:szCs w:val="20"/>
              </w:rPr>
              <w:t>297</w:t>
            </w:r>
          </w:p>
        </w:tc>
      </w:tr>
      <w:tr w:rsidR="000C587D" w:rsidRPr="00F61183" w14:paraId="284E7B12" w14:textId="77777777" w:rsidTr="00AF6489">
        <w:trPr>
          <w:trHeight w:val="738"/>
        </w:trPr>
        <w:tc>
          <w:tcPr>
            <w:tcW w:w="544" w:type="pct"/>
            <w:vAlign w:val="center"/>
          </w:tcPr>
          <w:p w14:paraId="5B5481E8" w14:textId="65D42679" w:rsidR="000C587D" w:rsidRPr="00B23C73" w:rsidRDefault="000C587D" w:rsidP="000C587D">
            <w:pPr>
              <w:autoSpaceDE w:val="0"/>
              <w:autoSpaceDN w:val="0"/>
              <w:adjustRightInd w:val="0"/>
              <w:spacing w:after="0" w:line="240" w:lineRule="auto"/>
              <w:rPr>
                <w:rFonts w:ascii="Century Gothic" w:hAnsi="Century Gothic"/>
                <w:sz w:val="20"/>
                <w:szCs w:val="20"/>
              </w:rPr>
            </w:pPr>
            <w:r w:rsidRPr="00B23C73">
              <w:rPr>
                <w:rFonts w:ascii="Century Gothic" w:hAnsi="Century Gothic"/>
                <w:sz w:val="20"/>
                <w:szCs w:val="20"/>
              </w:rPr>
              <w:t xml:space="preserve">Number of </w:t>
            </w:r>
            <w:r w:rsidRPr="00DE50E7">
              <w:rPr>
                <w:rFonts w:ascii="Century Gothic" w:hAnsi="Century Gothic"/>
                <w:b/>
                <w:bCs/>
                <w:sz w:val="20"/>
                <w:szCs w:val="20"/>
              </w:rPr>
              <w:t>post-2014 title deeds</w:t>
            </w:r>
            <w:r w:rsidRPr="00B23C73">
              <w:rPr>
                <w:rFonts w:ascii="Century Gothic" w:hAnsi="Century Gothic"/>
                <w:sz w:val="20"/>
                <w:szCs w:val="20"/>
              </w:rPr>
              <w:t xml:space="preserve"> registered.</w:t>
            </w:r>
          </w:p>
        </w:tc>
        <w:tc>
          <w:tcPr>
            <w:tcW w:w="360" w:type="pct"/>
            <w:vAlign w:val="center"/>
          </w:tcPr>
          <w:p w14:paraId="54087F8A" w14:textId="3E551EB8" w:rsidR="000C587D" w:rsidRPr="00B23C73" w:rsidRDefault="000C587D" w:rsidP="000C587D">
            <w:pPr>
              <w:pStyle w:val="Tabletext"/>
              <w:jc w:val="center"/>
              <w:rPr>
                <w:sz w:val="20"/>
                <w:szCs w:val="20"/>
              </w:rPr>
            </w:pPr>
            <w:r w:rsidRPr="00B23C73">
              <w:rPr>
                <w:sz w:val="20"/>
                <w:szCs w:val="20"/>
              </w:rPr>
              <w:t>7 000</w:t>
            </w:r>
          </w:p>
        </w:tc>
        <w:tc>
          <w:tcPr>
            <w:tcW w:w="523" w:type="pct"/>
            <w:tcBorders>
              <w:right w:val="single" w:sz="4" w:space="0" w:color="FF0000"/>
            </w:tcBorders>
            <w:vAlign w:val="center"/>
          </w:tcPr>
          <w:p w14:paraId="6511BE4D" w14:textId="6C054347" w:rsidR="000C587D" w:rsidRPr="00B23C73" w:rsidRDefault="000C587D" w:rsidP="000C587D">
            <w:pPr>
              <w:pStyle w:val="Tabletext"/>
              <w:jc w:val="center"/>
              <w:rPr>
                <w:sz w:val="20"/>
                <w:szCs w:val="20"/>
              </w:rPr>
            </w:pPr>
            <w:r w:rsidRPr="00B23C73">
              <w:rPr>
                <w:sz w:val="20"/>
                <w:szCs w:val="20"/>
              </w:rPr>
              <w:t>8 491</w:t>
            </w:r>
          </w:p>
        </w:tc>
        <w:tc>
          <w:tcPr>
            <w:tcW w:w="360" w:type="pct"/>
            <w:tcBorders>
              <w:left w:val="single" w:sz="4" w:space="0" w:color="FF0000"/>
            </w:tcBorders>
            <w:vAlign w:val="center"/>
          </w:tcPr>
          <w:p w14:paraId="74BE82C3" w14:textId="6A5EA473" w:rsidR="000C587D" w:rsidRPr="00B23C73" w:rsidRDefault="000C587D" w:rsidP="000C587D">
            <w:pPr>
              <w:pStyle w:val="Tabletext"/>
              <w:jc w:val="center"/>
              <w:rPr>
                <w:sz w:val="20"/>
                <w:szCs w:val="20"/>
              </w:rPr>
            </w:pPr>
            <w:r w:rsidRPr="00B23C73">
              <w:rPr>
                <w:sz w:val="20"/>
                <w:szCs w:val="20"/>
              </w:rPr>
              <w:t>7 000</w:t>
            </w:r>
          </w:p>
        </w:tc>
        <w:tc>
          <w:tcPr>
            <w:tcW w:w="523" w:type="pct"/>
            <w:tcBorders>
              <w:top w:val="single" w:sz="4" w:space="0" w:color="4F81BD" w:themeColor="accent1"/>
              <w:left w:val="single" w:sz="4" w:space="0" w:color="4F81BD" w:themeColor="accent1"/>
              <w:bottom w:val="single" w:sz="4" w:space="0" w:color="4F81BD" w:themeColor="accent1"/>
              <w:right w:val="single" w:sz="4" w:space="0" w:color="FF0000"/>
            </w:tcBorders>
            <w:shd w:val="clear" w:color="auto" w:fill="auto"/>
            <w:vAlign w:val="center"/>
          </w:tcPr>
          <w:p w14:paraId="4BAB572B" w14:textId="0F6FABEA" w:rsidR="000C587D" w:rsidRPr="00B23C73" w:rsidRDefault="000C587D" w:rsidP="000C587D">
            <w:pPr>
              <w:pStyle w:val="Tabletext"/>
              <w:jc w:val="center"/>
              <w:rPr>
                <w:sz w:val="20"/>
                <w:szCs w:val="20"/>
              </w:rPr>
            </w:pPr>
            <w:r w:rsidRPr="00B23C73">
              <w:rPr>
                <w:sz w:val="20"/>
                <w:szCs w:val="20"/>
              </w:rPr>
              <w:t>2 642</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073BEEDB" w14:textId="6E958DB3" w:rsidR="000C587D" w:rsidRPr="00B23C73" w:rsidRDefault="000C587D" w:rsidP="000C587D">
            <w:pPr>
              <w:pStyle w:val="Tabletext"/>
              <w:jc w:val="center"/>
              <w:rPr>
                <w:sz w:val="20"/>
                <w:szCs w:val="20"/>
              </w:rPr>
            </w:pPr>
            <w:r w:rsidRPr="00B23C73">
              <w:rPr>
                <w:sz w:val="20"/>
                <w:szCs w:val="20"/>
              </w:rPr>
              <w:t>7 000</w:t>
            </w:r>
          </w:p>
        </w:tc>
        <w:tc>
          <w:tcPr>
            <w:tcW w:w="523"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2147000F" w14:textId="5327DB51" w:rsidR="000C587D" w:rsidRDefault="000C587D" w:rsidP="000C587D">
            <w:pPr>
              <w:pStyle w:val="Tabletext"/>
              <w:jc w:val="center"/>
              <w:rPr>
                <w:sz w:val="20"/>
                <w:szCs w:val="20"/>
              </w:rPr>
            </w:pPr>
            <w:r w:rsidRPr="00A474D3">
              <w:rPr>
                <w:sz w:val="20"/>
                <w:szCs w:val="20"/>
              </w:rPr>
              <w:t>5 981</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3BD9F147" w14:textId="18C8B976" w:rsidR="000C587D" w:rsidRDefault="000C587D" w:rsidP="000C587D">
            <w:pPr>
              <w:pStyle w:val="Tabletext"/>
              <w:jc w:val="center"/>
              <w:rPr>
                <w:sz w:val="20"/>
                <w:szCs w:val="20"/>
              </w:rPr>
            </w:pPr>
            <w:r>
              <w:rPr>
                <w:sz w:val="20"/>
                <w:szCs w:val="20"/>
              </w:rPr>
              <w:t>4 500</w:t>
            </w:r>
          </w:p>
        </w:tc>
        <w:tc>
          <w:tcPr>
            <w:tcW w:w="544"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330A029E" w14:textId="6286814C" w:rsidR="000C587D" w:rsidRDefault="000C587D" w:rsidP="000C587D">
            <w:pPr>
              <w:pStyle w:val="Tabletext"/>
              <w:jc w:val="center"/>
              <w:rPr>
                <w:sz w:val="20"/>
                <w:szCs w:val="20"/>
              </w:rPr>
            </w:pPr>
            <w:r>
              <w:rPr>
                <w:sz w:val="20"/>
                <w:szCs w:val="20"/>
              </w:rPr>
              <w:t>973</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2213285D" w14:textId="65ABEE58" w:rsidR="000C587D" w:rsidRPr="00F61183" w:rsidRDefault="000C587D" w:rsidP="000C587D">
            <w:pPr>
              <w:pStyle w:val="Tabletext"/>
              <w:jc w:val="center"/>
              <w:rPr>
                <w:sz w:val="20"/>
                <w:szCs w:val="20"/>
              </w:rPr>
            </w:pPr>
            <w:r>
              <w:rPr>
                <w:sz w:val="20"/>
                <w:szCs w:val="20"/>
              </w:rPr>
              <w:t>500</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4003DC4" w14:textId="2ACC9EC5" w:rsidR="000C587D" w:rsidRPr="00F61183" w:rsidRDefault="000C587D" w:rsidP="000C587D">
            <w:pPr>
              <w:pStyle w:val="Tabletext"/>
              <w:jc w:val="center"/>
              <w:rPr>
                <w:sz w:val="20"/>
                <w:szCs w:val="20"/>
              </w:rPr>
            </w:pPr>
            <w:r>
              <w:rPr>
                <w:sz w:val="20"/>
                <w:szCs w:val="20"/>
              </w:rPr>
              <w:t>254</w:t>
            </w:r>
          </w:p>
        </w:tc>
      </w:tr>
      <w:tr w:rsidR="000C587D" w:rsidRPr="00F61183" w14:paraId="5FC8D01F" w14:textId="77777777" w:rsidTr="00AF6489">
        <w:trPr>
          <w:trHeight w:val="738"/>
        </w:trPr>
        <w:tc>
          <w:tcPr>
            <w:tcW w:w="544" w:type="pct"/>
            <w:vAlign w:val="center"/>
          </w:tcPr>
          <w:p w14:paraId="499B3D99" w14:textId="35E512A0" w:rsidR="000C587D" w:rsidRPr="00B23C73" w:rsidRDefault="000C587D" w:rsidP="000C587D">
            <w:pPr>
              <w:autoSpaceDE w:val="0"/>
              <w:autoSpaceDN w:val="0"/>
              <w:adjustRightInd w:val="0"/>
              <w:spacing w:after="0" w:line="240" w:lineRule="auto"/>
              <w:rPr>
                <w:rFonts w:ascii="Century Gothic" w:hAnsi="Century Gothic"/>
                <w:sz w:val="20"/>
                <w:szCs w:val="20"/>
              </w:rPr>
            </w:pPr>
            <w:r w:rsidRPr="00B23C73">
              <w:rPr>
                <w:rFonts w:ascii="Century Gothic" w:hAnsi="Century Gothic"/>
                <w:sz w:val="20"/>
                <w:szCs w:val="20"/>
              </w:rPr>
              <w:t xml:space="preserve">Number of </w:t>
            </w:r>
            <w:r w:rsidRPr="00DE50E7">
              <w:rPr>
                <w:rFonts w:ascii="Century Gothic" w:hAnsi="Century Gothic"/>
                <w:b/>
                <w:bCs/>
                <w:sz w:val="20"/>
                <w:szCs w:val="20"/>
              </w:rPr>
              <w:t>new title deeds</w:t>
            </w:r>
            <w:r w:rsidRPr="00B23C73">
              <w:rPr>
                <w:rFonts w:ascii="Century Gothic" w:hAnsi="Century Gothic"/>
                <w:sz w:val="20"/>
                <w:szCs w:val="20"/>
              </w:rPr>
              <w:t xml:space="preserve"> registered</w:t>
            </w:r>
          </w:p>
        </w:tc>
        <w:tc>
          <w:tcPr>
            <w:tcW w:w="2648" w:type="pct"/>
            <w:gridSpan w:val="6"/>
            <w:tcBorders>
              <w:right w:val="single" w:sz="4" w:space="0" w:color="FF0000"/>
            </w:tcBorders>
            <w:vAlign w:val="center"/>
          </w:tcPr>
          <w:p w14:paraId="42F83441" w14:textId="51DE8194" w:rsidR="000C587D" w:rsidRPr="00B23C73" w:rsidRDefault="000C587D" w:rsidP="000C587D">
            <w:pPr>
              <w:pStyle w:val="Tabletext"/>
              <w:jc w:val="center"/>
              <w:rPr>
                <w:sz w:val="20"/>
                <w:szCs w:val="20"/>
              </w:rPr>
            </w:pPr>
            <w:r w:rsidRPr="00B23C73">
              <w:rPr>
                <w:sz w:val="20"/>
                <w:szCs w:val="20"/>
              </w:rPr>
              <w:t>New Indicator</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vAlign w:val="center"/>
          </w:tcPr>
          <w:p w14:paraId="46F97276" w14:textId="6E43565A" w:rsidR="000C587D" w:rsidRDefault="000C587D" w:rsidP="000C587D">
            <w:pPr>
              <w:pStyle w:val="Tabletext"/>
              <w:jc w:val="center"/>
              <w:rPr>
                <w:sz w:val="20"/>
                <w:szCs w:val="20"/>
              </w:rPr>
            </w:pPr>
            <w:r>
              <w:rPr>
                <w:sz w:val="20"/>
                <w:szCs w:val="20"/>
              </w:rPr>
              <w:t>1 000</w:t>
            </w:r>
          </w:p>
        </w:tc>
        <w:tc>
          <w:tcPr>
            <w:tcW w:w="544" w:type="pct"/>
            <w:tcBorders>
              <w:top w:val="single" w:sz="4" w:space="0" w:color="4F81BD" w:themeColor="accent1"/>
              <w:left w:val="single" w:sz="4" w:space="0" w:color="4F81BD" w:themeColor="accent1"/>
              <w:bottom w:val="single" w:sz="4" w:space="0" w:color="4F81BD" w:themeColor="accent1"/>
              <w:right w:val="single" w:sz="4" w:space="0" w:color="FF0000"/>
            </w:tcBorders>
            <w:vAlign w:val="center"/>
          </w:tcPr>
          <w:p w14:paraId="6AA8F254" w14:textId="0E7E7A26" w:rsidR="000C587D" w:rsidRDefault="000C587D" w:rsidP="000C587D">
            <w:pPr>
              <w:pStyle w:val="Tabletext"/>
              <w:jc w:val="center"/>
              <w:rPr>
                <w:sz w:val="20"/>
                <w:szCs w:val="20"/>
              </w:rPr>
            </w:pPr>
            <w:r>
              <w:rPr>
                <w:sz w:val="20"/>
                <w:szCs w:val="20"/>
              </w:rPr>
              <w:t>543</w:t>
            </w:r>
          </w:p>
        </w:tc>
        <w:tc>
          <w:tcPr>
            <w:tcW w:w="360" w:type="pct"/>
            <w:tcBorders>
              <w:top w:val="single" w:sz="4" w:space="0" w:color="4F81BD" w:themeColor="accent1"/>
              <w:left w:val="single" w:sz="4" w:space="0" w:color="FF0000"/>
              <w:bottom w:val="single" w:sz="4" w:space="0" w:color="4F81BD" w:themeColor="accent1"/>
              <w:right w:val="single" w:sz="4" w:space="0" w:color="4F81BD" w:themeColor="accent1"/>
            </w:tcBorders>
            <w:shd w:val="clear" w:color="auto" w:fill="FFFFFF" w:themeFill="background1"/>
            <w:vAlign w:val="center"/>
          </w:tcPr>
          <w:p w14:paraId="6E657C12" w14:textId="52FE0BF3" w:rsidR="000C587D" w:rsidRPr="00F61183" w:rsidRDefault="000C587D" w:rsidP="000C587D">
            <w:pPr>
              <w:pStyle w:val="Tabletext"/>
              <w:jc w:val="center"/>
              <w:rPr>
                <w:sz w:val="20"/>
                <w:szCs w:val="20"/>
              </w:rPr>
            </w:pPr>
            <w:r>
              <w:rPr>
                <w:sz w:val="20"/>
                <w:szCs w:val="20"/>
              </w:rPr>
              <w:t>250</w:t>
            </w:r>
          </w:p>
        </w:tc>
        <w:tc>
          <w:tcPr>
            <w:tcW w:w="5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655AC89" w14:textId="38C16647" w:rsidR="000C587D" w:rsidRPr="00F61183" w:rsidRDefault="000C587D" w:rsidP="000C587D">
            <w:pPr>
              <w:pStyle w:val="Tabletext"/>
              <w:jc w:val="center"/>
              <w:rPr>
                <w:sz w:val="20"/>
                <w:szCs w:val="20"/>
              </w:rPr>
            </w:pPr>
            <w:r>
              <w:rPr>
                <w:sz w:val="20"/>
                <w:szCs w:val="20"/>
              </w:rPr>
              <w:t>67</w:t>
            </w:r>
          </w:p>
        </w:tc>
      </w:tr>
    </w:tbl>
    <w:p w14:paraId="567625D7" w14:textId="77777777" w:rsidR="00570BC9" w:rsidRDefault="00570BC9" w:rsidP="00F71578">
      <w:pPr>
        <w:spacing w:after="0"/>
        <w:rPr>
          <w:rFonts w:ascii="Century Gothic" w:hAnsi="Century Gothic"/>
          <w:lang w:val="en-US"/>
        </w:rPr>
      </w:pPr>
    </w:p>
    <w:p w14:paraId="0DBAF0C3" w14:textId="77777777" w:rsidR="007C00FD" w:rsidRDefault="007C00FD" w:rsidP="00F71578">
      <w:pPr>
        <w:spacing w:after="0"/>
        <w:rPr>
          <w:rFonts w:ascii="Century Gothic" w:hAnsi="Century Gothic"/>
          <w:lang w:val="en-US"/>
        </w:rPr>
        <w:sectPr w:rsidR="007C00FD" w:rsidSect="003A39B7">
          <w:headerReference w:type="first" r:id="rId10"/>
          <w:pgSz w:w="16838" w:h="11906" w:orient="landscape"/>
          <w:pgMar w:top="1260" w:right="1250" w:bottom="794" w:left="1134" w:header="709" w:footer="43" w:gutter="0"/>
          <w:cols w:space="708"/>
          <w:titlePg/>
          <w:docGrid w:linePitch="360"/>
        </w:sectPr>
      </w:pPr>
    </w:p>
    <w:p w14:paraId="10F63EB0" w14:textId="77777777" w:rsidR="00992CE2" w:rsidRDefault="00992CE2" w:rsidP="00992CE2">
      <w:pPr>
        <w:spacing w:after="0" w:line="360" w:lineRule="auto"/>
        <w:ind w:left="-270" w:right="222"/>
        <w:jc w:val="both"/>
        <w:rPr>
          <w:rFonts w:ascii="Century Gothic" w:hAnsi="Century Gothic"/>
          <w:lang w:val="en-US"/>
        </w:rPr>
      </w:pPr>
    </w:p>
    <w:p w14:paraId="23B06F85" w14:textId="4800F535" w:rsidR="00992CE2" w:rsidRPr="00992CE2" w:rsidRDefault="00992CE2" w:rsidP="00992CE2">
      <w:pPr>
        <w:spacing w:after="0" w:line="360" w:lineRule="auto"/>
        <w:ind w:left="-270" w:right="222"/>
        <w:jc w:val="both"/>
        <w:rPr>
          <w:rFonts w:ascii="Century Gothic" w:hAnsi="Century Gothic"/>
          <w:lang w:val="en-US"/>
        </w:rPr>
      </w:pPr>
      <w:r>
        <w:rPr>
          <w:rFonts w:ascii="Century Gothic" w:hAnsi="Century Gothic"/>
          <w:lang w:val="en-US"/>
        </w:rPr>
        <w:t>(h) (</w:t>
      </w:r>
      <w:proofErr w:type="spellStart"/>
      <w:r>
        <w:rPr>
          <w:rFonts w:ascii="Century Gothic" w:hAnsi="Century Gothic"/>
          <w:lang w:val="en-US"/>
        </w:rPr>
        <w:t>i</w:t>
      </w:r>
      <w:proofErr w:type="spellEnd"/>
      <w:r>
        <w:rPr>
          <w:rFonts w:ascii="Century Gothic" w:hAnsi="Century Gothic"/>
          <w:lang w:val="en-US"/>
        </w:rPr>
        <w:t xml:space="preserve">)(ii) Refer to </w:t>
      </w:r>
      <w:proofErr w:type="spellStart"/>
      <w:r>
        <w:rPr>
          <w:rFonts w:ascii="Century Gothic" w:hAnsi="Century Gothic"/>
          <w:lang w:val="en-US"/>
        </w:rPr>
        <w:t>Programme</w:t>
      </w:r>
      <w:proofErr w:type="spellEnd"/>
      <w:r>
        <w:rPr>
          <w:rFonts w:ascii="Century Gothic" w:hAnsi="Century Gothic"/>
          <w:lang w:val="en-US"/>
        </w:rPr>
        <w:t xml:space="preserve"> 3 of the reply above.</w:t>
      </w:r>
    </w:p>
    <w:p w14:paraId="0DA8B184" w14:textId="77777777" w:rsidR="000E0363" w:rsidRPr="00992CE2" w:rsidRDefault="000E0363" w:rsidP="00992CE2">
      <w:pPr>
        <w:spacing w:after="0" w:line="360" w:lineRule="auto"/>
        <w:ind w:left="-270" w:right="222"/>
        <w:jc w:val="both"/>
        <w:rPr>
          <w:rFonts w:ascii="Century Gothic" w:hAnsi="Century Gothic"/>
          <w:lang w:val="en-US"/>
        </w:rPr>
      </w:pPr>
    </w:p>
    <w:p w14:paraId="1CF5627F" w14:textId="77777777" w:rsidR="000E0363" w:rsidRPr="00992CE2" w:rsidRDefault="000E0363" w:rsidP="00992CE2">
      <w:pPr>
        <w:spacing w:after="0" w:line="360" w:lineRule="auto"/>
        <w:ind w:left="-270" w:right="222"/>
        <w:jc w:val="both"/>
        <w:rPr>
          <w:rFonts w:ascii="Century Gothic" w:hAnsi="Century Gothic"/>
          <w:lang w:val="en-US"/>
        </w:rPr>
      </w:pPr>
    </w:p>
    <w:p w14:paraId="0CD05910" w14:textId="77777777" w:rsidR="000E0363" w:rsidRPr="00992CE2" w:rsidRDefault="000E0363" w:rsidP="00992CE2">
      <w:pPr>
        <w:pStyle w:val="xxmsonormal"/>
        <w:shd w:val="clear" w:color="auto" w:fill="FFFFFF"/>
        <w:spacing w:before="0" w:beforeAutospacing="0" w:after="0" w:afterAutospacing="0" w:line="360" w:lineRule="auto"/>
        <w:ind w:left="-270" w:right="222"/>
        <w:jc w:val="both"/>
        <w:rPr>
          <w:rFonts w:ascii="Century Gothic" w:hAnsi="Century Gothic"/>
          <w:b/>
          <w:bCs/>
          <w:sz w:val="22"/>
          <w:szCs w:val="22"/>
        </w:rPr>
      </w:pPr>
      <w:r w:rsidRPr="00992CE2">
        <w:rPr>
          <w:rFonts w:ascii="Century Gothic" w:hAnsi="Century Gothic"/>
          <w:b/>
          <w:bCs/>
          <w:sz w:val="22"/>
          <w:szCs w:val="22"/>
        </w:rPr>
        <w:t>TERTUIS SIMMERS</w:t>
      </w:r>
    </w:p>
    <w:p w14:paraId="2FF573C2" w14:textId="77777777" w:rsidR="000E0363" w:rsidRPr="00992CE2" w:rsidRDefault="000E0363" w:rsidP="00992CE2">
      <w:pPr>
        <w:pStyle w:val="xxmsonormal"/>
        <w:shd w:val="clear" w:color="auto" w:fill="FFFFFF"/>
        <w:spacing w:before="0" w:beforeAutospacing="0" w:after="0" w:afterAutospacing="0" w:line="360" w:lineRule="auto"/>
        <w:ind w:left="-450" w:firstLine="180"/>
        <w:jc w:val="both"/>
        <w:rPr>
          <w:rFonts w:ascii="Century Gothic" w:hAnsi="Century Gothic"/>
          <w:b/>
          <w:bCs/>
          <w:sz w:val="22"/>
          <w:szCs w:val="22"/>
        </w:rPr>
      </w:pPr>
      <w:r w:rsidRPr="00992CE2">
        <w:rPr>
          <w:rFonts w:ascii="Century Gothic" w:hAnsi="Century Gothic"/>
          <w:b/>
          <w:bCs/>
          <w:sz w:val="22"/>
          <w:szCs w:val="22"/>
        </w:rPr>
        <w:t>MINISTER OF INFRASTRUCTURE</w:t>
      </w:r>
    </w:p>
    <w:p w14:paraId="189671D1" w14:textId="44340CCB" w:rsidR="007C00FD" w:rsidRPr="009E5637" w:rsidRDefault="000E0363" w:rsidP="00161655">
      <w:pPr>
        <w:pStyle w:val="xxmsonormal"/>
        <w:shd w:val="clear" w:color="auto" w:fill="FFFFFF"/>
        <w:spacing w:before="0" w:beforeAutospacing="0" w:after="0" w:afterAutospacing="0" w:line="360" w:lineRule="auto"/>
        <w:ind w:left="-450" w:firstLine="180"/>
        <w:jc w:val="both"/>
        <w:rPr>
          <w:rFonts w:ascii="Century Gothic" w:hAnsi="Century Gothic"/>
          <w:b/>
          <w:bCs/>
        </w:rPr>
      </w:pPr>
      <w:r w:rsidRPr="00992CE2">
        <w:rPr>
          <w:rFonts w:ascii="Century Gothic" w:hAnsi="Century Gothic"/>
          <w:b/>
          <w:bCs/>
          <w:sz w:val="22"/>
          <w:szCs w:val="22"/>
        </w:rPr>
        <w:t>DAT</w:t>
      </w:r>
      <w:r w:rsidR="000B5ED2">
        <w:rPr>
          <w:rFonts w:ascii="Century Gothic" w:hAnsi="Century Gothic"/>
          <w:b/>
          <w:bCs/>
          <w:sz w:val="22"/>
          <w:szCs w:val="22"/>
        </w:rPr>
        <w:t>E</w:t>
      </w:r>
    </w:p>
    <w:sectPr w:rsidR="007C00FD" w:rsidRPr="009E5637" w:rsidSect="00A40CFD">
      <w:pgSz w:w="16838" w:h="11906" w:orient="landscape"/>
      <w:pgMar w:top="1260" w:right="1250" w:bottom="794" w:left="1134" w:header="709" w:footer="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2F4B" w14:textId="77777777" w:rsidR="0095112E" w:rsidRDefault="0095112E" w:rsidP="00C95D41">
      <w:pPr>
        <w:spacing w:after="0" w:line="240" w:lineRule="auto"/>
      </w:pPr>
      <w:r>
        <w:separator/>
      </w:r>
    </w:p>
  </w:endnote>
  <w:endnote w:type="continuationSeparator" w:id="0">
    <w:p w14:paraId="6BBF0158" w14:textId="77777777" w:rsidR="0095112E" w:rsidRDefault="0095112E" w:rsidP="00C95D41">
      <w:pPr>
        <w:spacing w:after="0" w:line="240" w:lineRule="auto"/>
      </w:pPr>
      <w:r>
        <w:continuationSeparator/>
      </w:r>
    </w:p>
  </w:endnote>
  <w:endnote w:type="continuationNotice" w:id="1">
    <w:p w14:paraId="2EE22B65" w14:textId="77777777" w:rsidR="0095112E" w:rsidRDefault="00951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ok">
    <w:altName w:val="Gotham Book"/>
    <w:charset w:val="00"/>
    <w:family w:val="auto"/>
    <w:pitch w:val="variable"/>
    <w:sig w:usb0="A00000AF" w:usb1="40000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 Light">
    <w:altName w:val="Times New Roman"/>
    <w:charset w:val="00"/>
    <w:family w:val="auto"/>
    <w:pitch w:val="variable"/>
    <w:sig w:usb0="A00000AF" w:usb1="40000048" w:usb2="00000000" w:usb3="00000000" w:csb0="00000111" w:csb1="00000000"/>
  </w:font>
  <w:font w:name="GothamBook">
    <w:altName w:val="Calibri"/>
    <w:panose1 w:val="00000000000000000000"/>
    <w:charset w:val="00"/>
    <w:family w:val="auto"/>
    <w:notTrueType/>
    <w:pitch w:val="default"/>
    <w:sig w:usb0="00000003" w:usb1="00000000" w:usb2="00000000" w:usb3="00000000" w:csb0="00000001" w:csb1="00000000"/>
  </w:font>
  <w:font w:name="GothamMedium">
    <w:altName w:val="Calibri"/>
    <w:panose1 w:val="00000000000000000000"/>
    <w:charset w:val="00"/>
    <w:family w:val="swiss"/>
    <w:notTrueType/>
    <w:pitch w:val="default"/>
    <w:sig w:usb0="00000003" w:usb1="00000000" w:usb2="00000000" w:usb3="00000000" w:csb0="00000001" w:csb1="00000000"/>
  </w:font>
  <w:font w:name="Gotham Bold">
    <w:altName w:val="Calibri"/>
    <w:panose1 w:val="00000000000000000000"/>
    <w:charset w:val="00"/>
    <w:family w:val="auto"/>
    <w:notTrueType/>
    <w:pitch w:val="variable"/>
    <w:sig w:usb0="A000007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34CC" w14:textId="77777777" w:rsidR="0095112E" w:rsidRDefault="0095112E" w:rsidP="00C95D41">
      <w:pPr>
        <w:spacing w:after="0" w:line="240" w:lineRule="auto"/>
      </w:pPr>
      <w:r>
        <w:separator/>
      </w:r>
    </w:p>
  </w:footnote>
  <w:footnote w:type="continuationSeparator" w:id="0">
    <w:p w14:paraId="24B7325F" w14:textId="77777777" w:rsidR="0095112E" w:rsidRDefault="0095112E" w:rsidP="00C95D41">
      <w:pPr>
        <w:spacing w:after="0" w:line="240" w:lineRule="auto"/>
      </w:pPr>
      <w:r>
        <w:continuationSeparator/>
      </w:r>
    </w:p>
  </w:footnote>
  <w:footnote w:type="continuationNotice" w:id="1">
    <w:p w14:paraId="56A2E028" w14:textId="77777777" w:rsidR="0095112E" w:rsidRDefault="009511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60A8" w14:textId="558D5EF7" w:rsidR="00520F27" w:rsidRDefault="00520F27" w:rsidP="00EF04E6">
    <w:pPr>
      <w:pStyle w:val="Header"/>
      <w:tabs>
        <w:tab w:val="clear" w:pos="4513"/>
        <w:tab w:val="clear" w:pos="9026"/>
        <w:tab w:val="left" w:pos="58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D22"/>
    <w:multiLevelType w:val="hybridMultilevel"/>
    <w:tmpl w:val="6E623822"/>
    <w:lvl w:ilvl="0" w:tplc="F14EE582">
      <w:numFmt w:val="bullet"/>
      <w:lvlText w:val="·"/>
      <w:lvlJc w:val="left"/>
      <w:pPr>
        <w:ind w:left="1100" w:hanging="360"/>
      </w:pPr>
      <w:rPr>
        <w:rFonts w:ascii="Century Gothic" w:eastAsiaTheme="minorHAnsi" w:hAnsi="Century Gothic" w:cs="Gotham Book"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F2C3F97"/>
    <w:multiLevelType w:val="hybridMultilevel"/>
    <w:tmpl w:val="C3541DA6"/>
    <w:lvl w:ilvl="0" w:tplc="78E8E22E">
      <w:start w:val="1"/>
      <w:numFmt w:val="lowerLetter"/>
      <w:lvlText w:val="(%1)"/>
      <w:lvlJc w:val="left"/>
      <w:pPr>
        <w:ind w:left="642" w:hanging="372"/>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790270B"/>
    <w:multiLevelType w:val="hybridMultilevel"/>
    <w:tmpl w:val="39861158"/>
    <w:lvl w:ilvl="0" w:tplc="6DFE0E2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F274817"/>
    <w:multiLevelType w:val="hybridMultilevel"/>
    <w:tmpl w:val="973A09E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2CC70136"/>
    <w:multiLevelType w:val="hybridMultilevel"/>
    <w:tmpl w:val="6158D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A74217"/>
    <w:multiLevelType w:val="hybridMultilevel"/>
    <w:tmpl w:val="09929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0E3AC0"/>
    <w:multiLevelType w:val="hybridMultilevel"/>
    <w:tmpl w:val="45065392"/>
    <w:lvl w:ilvl="0" w:tplc="24009D9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6C66749"/>
    <w:multiLevelType w:val="hybridMultilevel"/>
    <w:tmpl w:val="3228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F2C4A"/>
    <w:multiLevelType w:val="hybridMultilevel"/>
    <w:tmpl w:val="C0B6A81E"/>
    <w:lvl w:ilvl="0" w:tplc="63E84746">
      <w:start w:val="1"/>
      <w:numFmt w:val="decimal"/>
      <w:lvlText w:val="%1."/>
      <w:lvlJc w:val="left"/>
      <w:pPr>
        <w:ind w:left="720" w:hanging="360"/>
      </w:pPr>
      <w:rPr>
        <w:rFonts w:ascii="Century Gothic" w:hAnsi="Century Gothic"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B054E"/>
    <w:multiLevelType w:val="hybridMultilevel"/>
    <w:tmpl w:val="CEECBCA6"/>
    <w:lvl w:ilvl="0" w:tplc="0FAED562">
      <w:numFmt w:val="bullet"/>
      <w:lvlText w:val="·"/>
      <w:lvlJc w:val="left"/>
      <w:pPr>
        <w:ind w:left="1100" w:hanging="360"/>
      </w:pPr>
      <w:rPr>
        <w:rFonts w:ascii="Century Gothic" w:eastAsiaTheme="minorHAnsi" w:hAnsi="Century Gothic" w:cs="Gotham Book"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15:restartNumberingAfterBreak="0">
    <w:nsid w:val="4D197D0A"/>
    <w:multiLevelType w:val="hybridMultilevel"/>
    <w:tmpl w:val="B302C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22F57"/>
    <w:multiLevelType w:val="hybridMultilevel"/>
    <w:tmpl w:val="C84E059E"/>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500C188E"/>
    <w:multiLevelType w:val="hybridMultilevel"/>
    <w:tmpl w:val="4808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310F6F"/>
    <w:multiLevelType w:val="hybridMultilevel"/>
    <w:tmpl w:val="A17212B0"/>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4" w15:restartNumberingAfterBreak="0">
    <w:nsid w:val="6E8E0DA5"/>
    <w:multiLevelType w:val="hybridMultilevel"/>
    <w:tmpl w:val="0888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D2FB9"/>
    <w:multiLevelType w:val="hybridMultilevel"/>
    <w:tmpl w:val="0E563826"/>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6" w15:restartNumberingAfterBreak="0">
    <w:nsid w:val="768D63E2"/>
    <w:multiLevelType w:val="hybridMultilevel"/>
    <w:tmpl w:val="4B02FFB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7" w15:restartNumberingAfterBreak="0">
    <w:nsid w:val="7AD1092E"/>
    <w:multiLevelType w:val="hybridMultilevel"/>
    <w:tmpl w:val="16B80154"/>
    <w:lvl w:ilvl="0" w:tplc="04090001">
      <w:start w:val="1"/>
      <w:numFmt w:val="bullet"/>
      <w:lvlText w:val=""/>
      <w:lvlJc w:val="left"/>
      <w:pPr>
        <w:ind w:left="1080" w:hanging="360"/>
      </w:pPr>
      <w:rPr>
        <w:rFonts w:ascii="Symbol" w:hAnsi="Symbol" w:hint="default"/>
      </w:r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num w:numId="1" w16cid:durableId="868030911">
    <w:abstractNumId w:val="6"/>
  </w:num>
  <w:num w:numId="2" w16cid:durableId="866067780">
    <w:abstractNumId w:val="2"/>
  </w:num>
  <w:num w:numId="3" w16cid:durableId="1542471874">
    <w:abstractNumId w:val="10"/>
  </w:num>
  <w:num w:numId="4" w16cid:durableId="774793656">
    <w:abstractNumId w:val="8"/>
  </w:num>
  <w:num w:numId="5" w16cid:durableId="1652246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1261300">
    <w:abstractNumId w:val="3"/>
  </w:num>
  <w:num w:numId="7" w16cid:durableId="1986155879">
    <w:abstractNumId w:val="17"/>
  </w:num>
  <w:num w:numId="8" w16cid:durableId="169763371">
    <w:abstractNumId w:val="7"/>
  </w:num>
  <w:num w:numId="9" w16cid:durableId="19851573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6221252">
    <w:abstractNumId w:val="5"/>
  </w:num>
  <w:num w:numId="11" w16cid:durableId="1625228480">
    <w:abstractNumId w:val="12"/>
  </w:num>
  <w:num w:numId="12" w16cid:durableId="1038122175">
    <w:abstractNumId w:val="14"/>
  </w:num>
  <w:num w:numId="13" w16cid:durableId="68160232">
    <w:abstractNumId w:val="15"/>
  </w:num>
  <w:num w:numId="14" w16cid:durableId="196936172">
    <w:abstractNumId w:val="9"/>
  </w:num>
  <w:num w:numId="15" w16cid:durableId="1302610527">
    <w:abstractNumId w:val="11"/>
  </w:num>
  <w:num w:numId="16" w16cid:durableId="666908776">
    <w:abstractNumId w:val="13"/>
  </w:num>
  <w:num w:numId="17" w16cid:durableId="218367364">
    <w:abstractNumId w:val="0"/>
  </w:num>
  <w:num w:numId="18" w16cid:durableId="574047153">
    <w:abstractNumId w:val="4"/>
  </w:num>
  <w:num w:numId="19" w16cid:durableId="1682270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9A"/>
    <w:rsid w:val="00003C21"/>
    <w:rsid w:val="00006215"/>
    <w:rsid w:val="000072B7"/>
    <w:rsid w:val="00007B23"/>
    <w:rsid w:val="00011AFF"/>
    <w:rsid w:val="00013BDE"/>
    <w:rsid w:val="00015F80"/>
    <w:rsid w:val="00016D17"/>
    <w:rsid w:val="000218F5"/>
    <w:rsid w:val="000341FC"/>
    <w:rsid w:val="00036B25"/>
    <w:rsid w:val="00046D76"/>
    <w:rsid w:val="00051D4F"/>
    <w:rsid w:val="00053777"/>
    <w:rsid w:val="00061148"/>
    <w:rsid w:val="00065F49"/>
    <w:rsid w:val="00081458"/>
    <w:rsid w:val="00081650"/>
    <w:rsid w:val="0008169E"/>
    <w:rsid w:val="00081E96"/>
    <w:rsid w:val="00084EC0"/>
    <w:rsid w:val="00084F36"/>
    <w:rsid w:val="00086D4C"/>
    <w:rsid w:val="00087039"/>
    <w:rsid w:val="00090E32"/>
    <w:rsid w:val="0009382C"/>
    <w:rsid w:val="00095A70"/>
    <w:rsid w:val="000962AA"/>
    <w:rsid w:val="00096BF6"/>
    <w:rsid w:val="00097A16"/>
    <w:rsid w:val="000A6A6D"/>
    <w:rsid w:val="000B0F26"/>
    <w:rsid w:val="000B1738"/>
    <w:rsid w:val="000B2C50"/>
    <w:rsid w:val="000B5ED2"/>
    <w:rsid w:val="000B67EF"/>
    <w:rsid w:val="000C14B1"/>
    <w:rsid w:val="000C587D"/>
    <w:rsid w:val="000D18D2"/>
    <w:rsid w:val="000D25B9"/>
    <w:rsid w:val="000E0017"/>
    <w:rsid w:val="000E0363"/>
    <w:rsid w:val="000E0D3F"/>
    <w:rsid w:val="000E625A"/>
    <w:rsid w:val="000F4431"/>
    <w:rsid w:val="000F443D"/>
    <w:rsid w:val="000F5525"/>
    <w:rsid w:val="000F61E5"/>
    <w:rsid w:val="00114289"/>
    <w:rsid w:val="00117641"/>
    <w:rsid w:val="00121FEE"/>
    <w:rsid w:val="0013630D"/>
    <w:rsid w:val="00142411"/>
    <w:rsid w:val="00145CA3"/>
    <w:rsid w:val="001505AF"/>
    <w:rsid w:val="00151316"/>
    <w:rsid w:val="00152D66"/>
    <w:rsid w:val="00161655"/>
    <w:rsid w:val="0016331E"/>
    <w:rsid w:val="00172908"/>
    <w:rsid w:val="001738DC"/>
    <w:rsid w:val="001744E4"/>
    <w:rsid w:val="0017455A"/>
    <w:rsid w:val="00180F42"/>
    <w:rsid w:val="00182433"/>
    <w:rsid w:val="001855F1"/>
    <w:rsid w:val="001876C1"/>
    <w:rsid w:val="00193D44"/>
    <w:rsid w:val="00194E79"/>
    <w:rsid w:val="001954FD"/>
    <w:rsid w:val="00196D20"/>
    <w:rsid w:val="00196D92"/>
    <w:rsid w:val="001A1A9F"/>
    <w:rsid w:val="001A5AB4"/>
    <w:rsid w:val="001B17F3"/>
    <w:rsid w:val="001B3CA1"/>
    <w:rsid w:val="001B6061"/>
    <w:rsid w:val="001B6065"/>
    <w:rsid w:val="001C1893"/>
    <w:rsid w:val="001C346D"/>
    <w:rsid w:val="001C3EE1"/>
    <w:rsid w:val="001C44BA"/>
    <w:rsid w:val="001C476F"/>
    <w:rsid w:val="001D0D9B"/>
    <w:rsid w:val="001D2724"/>
    <w:rsid w:val="001E0325"/>
    <w:rsid w:val="001E7CE2"/>
    <w:rsid w:val="001F3854"/>
    <w:rsid w:val="001F3AE5"/>
    <w:rsid w:val="001F4D83"/>
    <w:rsid w:val="001F4DEA"/>
    <w:rsid w:val="0020077E"/>
    <w:rsid w:val="00202421"/>
    <w:rsid w:val="002120E8"/>
    <w:rsid w:val="002121E4"/>
    <w:rsid w:val="00222104"/>
    <w:rsid w:val="00230D42"/>
    <w:rsid w:val="00232418"/>
    <w:rsid w:val="00236A26"/>
    <w:rsid w:val="00236CEF"/>
    <w:rsid w:val="002405A7"/>
    <w:rsid w:val="0024119E"/>
    <w:rsid w:val="002438C8"/>
    <w:rsid w:val="00254916"/>
    <w:rsid w:val="00254D9F"/>
    <w:rsid w:val="00254F08"/>
    <w:rsid w:val="00257661"/>
    <w:rsid w:val="00257835"/>
    <w:rsid w:val="00270BE2"/>
    <w:rsid w:val="00275786"/>
    <w:rsid w:val="00280BEF"/>
    <w:rsid w:val="0028399E"/>
    <w:rsid w:val="0028473D"/>
    <w:rsid w:val="00290AF1"/>
    <w:rsid w:val="00291450"/>
    <w:rsid w:val="00293BF3"/>
    <w:rsid w:val="00294D25"/>
    <w:rsid w:val="00297402"/>
    <w:rsid w:val="00297AF0"/>
    <w:rsid w:val="00297E6A"/>
    <w:rsid w:val="002A08BD"/>
    <w:rsid w:val="002A7DC8"/>
    <w:rsid w:val="002B0B85"/>
    <w:rsid w:val="002B5C3C"/>
    <w:rsid w:val="002C0874"/>
    <w:rsid w:val="002C3639"/>
    <w:rsid w:val="002D3590"/>
    <w:rsid w:val="002D3DDE"/>
    <w:rsid w:val="002D4AAF"/>
    <w:rsid w:val="002D7F44"/>
    <w:rsid w:val="002E2809"/>
    <w:rsid w:val="002E356B"/>
    <w:rsid w:val="002E4411"/>
    <w:rsid w:val="002F1024"/>
    <w:rsid w:val="002F13C8"/>
    <w:rsid w:val="002F75A1"/>
    <w:rsid w:val="00300DFA"/>
    <w:rsid w:val="0031125B"/>
    <w:rsid w:val="00324843"/>
    <w:rsid w:val="0032647A"/>
    <w:rsid w:val="00326DB2"/>
    <w:rsid w:val="00333106"/>
    <w:rsid w:val="003339EA"/>
    <w:rsid w:val="00350170"/>
    <w:rsid w:val="00353066"/>
    <w:rsid w:val="00355D9D"/>
    <w:rsid w:val="003660D0"/>
    <w:rsid w:val="00384042"/>
    <w:rsid w:val="00386737"/>
    <w:rsid w:val="00395220"/>
    <w:rsid w:val="003A3867"/>
    <w:rsid w:val="003A39B7"/>
    <w:rsid w:val="003A4853"/>
    <w:rsid w:val="003A7BAE"/>
    <w:rsid w:val="003B1DC6"/>
    <w:rsid w:val="003B4738"/>
    <w:rsid w:val="003C100F"/>
    <w:rsid w:val="003C4EA6"/>
    <w:rsid w:val="003D06DB"/>
    <w:rsid w:val="003E1C56"/>
    <w:rsid w:val="003E43B0"/>
    <w:rsid w:val="003E5528"/>
    <w:rsid w:val="003E5725"/>
    <w:rsid w:val="003F093A"/>
    <w:rsid w:val="003F2921"/>
    <w:rsid w:val="003F4BE6"/>
    <w:rsid w:val="0040471F"/>
    <w:rsid w:val="00406A01"/>
    <w:rsid w:val="00410579"/>
    <w:rsid w:val="004150CE"/>
    <w:rsid w:val="004202A8"/>
    <w:rsid w:val="004237DF"/>
    <w:rsid w:val="00423D67"/>
    <w:rsid w:val="00424FBE"/>
    <w:rsid w:val="00425EAF"/>
    <w:rsid w:val="00427DE3"/>
    <w:rsid w:val="00434D57"/>
    <w:rsid w:val="00443D9C"/>
    <w:rsid w:val="004477E0"/>
    <w:rsid w:val="004479D2"/>
    <w:rsid w:val="004523A1"/>
    <w:rsid w:val="00453E73"/>
    <w:rsid w:val="00457B3C"/>
    <w:rsid w:val="004606D3"/>
    <w:rsid w:val="00464BD9"/>
    <w:rsid w:val="00464C0B"/>
    <w:rsid w:val="00464C4D"/>
    <w:rsid w:val="004714D8"/>
    <w:rsid w:val="00475EB4"/>
    <w:rsid w:val="00484D93"/>
    <w:rsid w:val="0048721E"/>
    <w:rsid w:val="004875CE"/>
    <w:rsid w:val="004877A1"/>
    <w:rsid w:val="004939AD"/>
    <w:rsid w:val="00495B20"/>
    <w:rsid w:val="00496B03"/>
    <w:rsid w:val="004A3A0F"/>
    <w:rsid w:val="004A6D76"/>
    <w:rsid w:val="004A7C96"/>
    <w:rsid w:val="004B43FE"/>
    <w:rsid w:val="004B6970"/>
    <w:rsid w:val="004C43E3"/>
    <w:rsid w:val="004C6B09"/>
    <w:rsid w:val="004D0E16"/>
    <w:rsid w:val="004D2AFF"/>
    <w:rsid w:val="004D5485"/>
    <w:rsid w:val="004D584C"/>
    <w:rsid w:val="004F0AE8"/>
    <w:rsid w:val="004F1307"/>
    <w:rsid w:val="004F2F5E"/>
    <w:rsid w:val="004F55A3"/>
    <w:rsid w:val="00501113"/>
    <w:rsid w:val="00501A33"/>
    <w:rsid w:val="005079A9"/>
    <w:rsid w:val="0051243F"/>
    <w:rsid w:val="00513212"/>
    <w:rsid w:val="00516796"/>
    <w:rsid w:val="00520422"/>
    <w:rsid w:val="00520F27"/>
    <w:rsid w:val="005226CA"/>
    <w:rsid w:val="00526CA7"/>
    <w:rsid w:val="00533905"/>
    <w:rsid w:val="00533F8F"/>
    <w:rsid w:val="005341B3"/>
    <w:rsid w:val="00537B29"/>
    <w:rsid w:val="00541186"/>
    <w:rsid w:val="00542FA9"/>
    <w:rsid w:val="005431B7"/>
    <w:rsid w:val="0054471B"/>
    <w:rsid w:val="00553094"/>
    <w:rsid w:val="005558FF"/>
    <w:rsid w:val="00564AF5"/>
    <w:rsid w:val="00565779"/>
    <w:rsid w:val="0056619B"/>
    <w:rsid w:val="005664F2"/>
    <w:rsid w:val="00570BC9"/>
    <w:rsid w:val="005717DE"/>
    <w:rsid w:val="00574191"/>
    <w:rsid w:val="00576FE8"/>
    <w:rsid w:val="005826BC"/>
    <w:rsid w:val="0058402C"/>
    <w:rsid w:val="00584DE1"/>
    <w:rsid w:val="00585162"/>
    <w:rsid w:val="0059452B"/>
    <w:rsid w:val="00594906"/>
    <w:rsid w:val="00594B52"/>
    <w:rsid w:val="005A6302"/>
    <w:rsid w:val="005B2DA4"/>
    <w:rsid w:val="005B35D8"/>
    <w:rsid w:val="005B4F0B"/>
    <w:rsid w:val="005C00C5"/>
    <w:rsid w:val="005C2B5A"/>
    <w:rsid w:val="005C4C38"/>
    <w:rsid w:val="005C7341"/>
    <w:rsid w:val="005D49A6"/>
    <w:rsid w:val="005D7646"/>
    <w:rsid w:val="005E047A"/>
    <w:rsid w:val="005E2E6D"/>
    <w:rsid w:val="005E7EF4"/>
    <w:rsid w:val="005F159E"/>
    <w:rsid w:val="005F345E"/>
    <w:rsid w:val="005F44E4"/>
    <w:rsid w:val="005F5FD5"/>
    <w:rsid w:val="00600613"/>
    <w:rsid w:val="006113FF"/>
    <w:rsid w:val="006158C7"/>
    <w:rsid w:val="00616D82"/>
    <w:rsid w:val="00620698"/>
    <w:rsid w:val="00626102"/>
    <w:rsid w:val="006313C9"/>
    <w:rsid w:val="0063143F"/>
    <w:rsid w:val="0063379E"/>
    <w:rsid w:val="006338A2"/>
    <w:rsid w:val="00641580"/>
    <w:rsid w:val="00642E3B"/>
    <w:rsid w:val="00647FA6"/>
    <w:rsid w:val="0065444B"/>
    <w:rsid w:val="00655976"/>
    <w:rsid w:val="00657B9A"/>
    <w:rsid w:val="00664F54"/>
    <w:rsid w:val="00674A21"/>
    <w:rsid w:val="00683E9E"/>
    <w:rsid w:val="006867D0"/>
    <w:rsid w:val="006922D0"/>
    <w:rsid w:val="00693DF8"/>
    <w:rsid w:val="006A07B6"/>
    <w:rsid w:val="006A0864"/>
    <w:rsid w:val="006A149C"/>
    <w:rsid w:val="006A2547"/>
    <w:rsid w:val="006A4AE4"/>
    <w:rsid w:val="006B0524"/>
    <w:rsid w:val="006B3191"/>
    <w:rsid w:val="006B46BD"/>
    <w:rsid w:val="006B4DE2"/>
    <w:rsid w:val="006C2539"/>
    <w:rsid w:val="006C569E"/>
    <w:rsid w:val="006C6817"/>
    <w:rsid w:val="006C7868"/>
    <w:rsid w:val="006D508E"/>
    <w:rsid w:val="006D59F2"/>
    <w:rsid w:val="006D69B9"/>
    <w:rsid w:val="006D6EC9"/>
    <w:rsid w:val="006E0E7B"/>
    <w:rsid w:val="006E2321"/>
    <w:rsid w:val="006E2DBD"/>
    <w:rsid w:val="006E3023"/>
    <w:rsid w:val="006E5DB7"/>
    <w:rsid w:val="006E6F16"/>
    <w:rsid w:val="006F5085"/>
    <w:rsid w:val="006F7AF4"/>
    <w:rsid w:val="00700F34"/>
    <w:rsid w:val="00702806"/>
    <w:rsid w:val="00703537"/>
    <w:rsid w:val="007076F0"/>
    <w:rsid w:val="007122A1"/>
    <w:rsid w:val="00713703"/>
    <w:rsid w:val="00721730"/>
    <w:rsid w:val="00721D98"/>
    <w:rsid w:val="00730368"/>
    <w:rsid w:val="0073085E"/>
    <w:rsid w:val="00734C0D"/>
    <w:rsid w:val="00735E1E"/>
    <w:rsid w:val="007414DD"/>
    <w:rsid w:val="00742B2A"/>
    <w:rsid w:val="00750619"/>
    <w:rsid w:val="007506B9"/>
    <w:rsid w:val="00750D48"/>
    <w:rsid w:val="0075441D"/>
    <w:rsid w:val="00760CDC"/>
    <w:rsid w:val="00760D4E"/>
    <w:rsid w:val="00765F95"/>
    <w:rsid w:val="007673C2"/>
    <w:rsid w:val="00767FE7"/>
    <w:rsid w:val="00772D7A"/>
    <w:rsid w:val="00777410"/>
    <w:rsid w:val="0078149E"/>
    <w:rsid w:val="0078283A"/>
    <w:rsid w:val="0078474B"/>
    <w:rsid w:val="0078609A"/>
    <w:rsid w:val="00787AF1"/>
    <w:rsid w:val="00790EC7"/>
    <w:rsid w:val="00790FC5"/>
    <w:rsid w:val="007A5423"/>
    <w:rsid w:val="007B3E24"/>
    <w:rsid w:val="007C00FD"/>
    <w:rsid w:val="007C1CC4"/>
    <w:rsid w:val="007C3D3B"/>
    <w:rsid w:val="007C77B2"/>
    <w:rsid w:val="007D2D4E"/>
    <w:rsid w:val="007D3497"/>
    <w:rsid w:val="007D5060"/>
    <w:rsid w:val="007D5432"/>
    <w:rsid w:val="007D6556"/>
    <w:rsid w:val="007D70B2"/>
    <w:rsid w:val="007D77C3"/>
    <w:rsid w:val="007D7FF6"/>
    <w:rsid w:val="007E0255"/>
    <w:rsid w:val="007E4C29"/>
    <w:rsid w:val="007F0753"/>
    <w:rsid w:val="007F201D"/>
    <w:rsid w:val="007F2DA8"/>
    <w:rsid w:val="007F6D1A"/>
    <w:rsid w:val="00806CBB"/>
    <w:rsid w:val="00815E59"/>
    <w:rsid w:val="00820033"/>
    <w:rsid w:val="00821559"/>
    <w:rsid w:val="00822870"/>
    <w:rsid w:val="00832E69"/>
    <w:rsid w:val="0083518F"/>
    <w:rsid w:val="008437BF"/>
    <w:rsid w:val="00844621"/>
    <w:rsid w:val="008450A1"/>
    <w:rsid w:val="00845808"/>
    <w:rsid w:val="00850670"/>
    <w:rsid w:val="00851261"/>
    <w:rsid w:val="00852364"/>
    <w:rsid w:val="008606C0"/>
    <w:rsid w:val="0086563F"/>
    <w:rsid w:val="008657DE"/>
    <w:rsid w:val="00866BCC"/>
    <w:rsid w:val="008813A2"/>
    <w:rsid w:val="008813A4"/>
    <w:rsid w:val="0088160D"/>
    <w:rsid w:val="008832B9"/>
    <w:rsid w:val="00883FB7"/>
    <w:rsid w:val="00887A49"/>
    <w:rsid w:val="00891CB0"/>
    <w:rsid w:val="008935B1"/>
    <w:rsid w:val="00894C81"/>
    <w:rsid w:val="00897FBD"/>
    <w:rsid w:val="008A0011"/>
    <w:rsid w:val="008A0A5F"/>
    <w:rsid w:val="008A1A86"/>
    <w:rsid w:val="008A3CC3"/>
    <w:rsid w:val="008A4686"/>
    <w:rsid w:val="008B2E96"/>
    <w:rsid w:val="008B44FE"/>
    <w:rsid w:val="008B6750"/>
    <w:rsid w:val="008C0601"/>
    <w:rsid w:val="008C0876"/>
    <w:rsid w:val="008C36E8"/>
    <w:rsid w:val="008C391D"/>
    <w:rsid w:val="008C3EE0"/>
    <w:rsid w:val="008C6C63"/>
    <w:rsid w:val="008C6D1D"/>
    <w:rsid w:val="008C703D"/>
    <w:rsid w:val="008C7A15"/>
    <w:rsid w:val="008D4CF5"/>
    <w:rsid w:val="008D6F64"/>
    <w:rsid w:val="008E0775"/>
    <w:rsid w:val="008F2809"/>
    <w:rsid w:val="008F611D"/>
    <w:rsid w:val="00900309"/>
    <w:rsid w:val="00902D8D"/>
    <w:rsid w:val="00910EF9"/>
    <w:rsid w:val="00911CCF"/>
    <w:rsid w:val="00915937"/>
    <w:rsid w:val="00920040"/>
    <w:rsid w:val="009321FA"/>
    <w:rsid w:val="009335D8"/>
    <w:rsid w:val="009350E0"/>
    <w:rsid w:val="009359CE"/>
    <w:rsid w:val="009424B4"/>
    <w:rsid w:val="0095112E"/>
    <w:rsid w:val="00951B9E"/>
    <w:rsid w:val="00951D98"/>
    <w:rsid w:val="00962FE8"/>
    <w:rsid w:val="00967CA0"/>
    <w:rsid w:val="009732EE"/>
    <w:rsid w:val="00980434"/>
    <w:rsid w:val="00982B5F"/>
    <w:rsid w:val="00985DBF"/>
    <w:rsid w:val="00992CE2"/>
    <w:rsid w:val="00996186"/>
    <w:rsid w:val="009A19AE"/>
    <w:rsid w:val="009A35D4"/>
    <w:rsid w:val="009A40DC"/>
    <w:rsid w:val="009A4E2F"/>
    <w:rsid w:val="009B144E"/>
    <w:rsid w:val="009B2388"/>
    <w:rsid w:val="009B53EE"/>
    <w:rsid w:val="009B730D"/>
    <w:rsid w:val="009B7DE8"/>
    <w:rsid w:val="009C056D"/>
    <w:rsid w:val="009C4B39"/>
    <w:rsid w:val="009C6D1A"/>
    <w:rsid w:val="009E0E20"/>
    <w:rsid w:val="009E342E"/>
    <w:rsid w:val="009E5637"/>
    <w:rsid w:val="009F1996"/>
    <w:rsid w:val="009F6F53"/>
    <w:rsid w:val="00A0003E"/>
    <w:rsid w:val="00A00DA5"/>
    <w:rsid w:val="00A02296"/>
    <w:rsid w:val="00A026DB"/>
    <w:rsid w:val="00A042C0"/>
    <w:rsid w:val="00A10956"/>
    <w:rsid w:val="00A15E44"/>
    <w:rsid w:val="00A26809"/>
    <w:rsid w:val="00A26EB4"/>
    <w:rsid w:val="00A31465"/>
    <w:rsid w:val="00A33A43"/>
    <w:rsid w:val="00A36B1B"/>
    <w:rsid w:val="00A400A8"/>
    <w:rsid w:val="00A401CF"/>
    <w:rsid w:val="00A40CFD"/>
    <w:rsid w:val="00A446B9"/>
    <w:rsid w:val="00A446E4"/>
    <w:rsid w:val="00A474D3"/>
    <w:rsid w:val="00A51337"/>
    <w:rsid w:val="00A53CC9"/>
    <w:rsid w:val="00A60A57"/>
    <w:rsid w:val="00A61D9F"/>
    <w:rsid w:val="00A626E0"/>
    <w:rsid w:val="00A63E99"/>
    <w:rsid w:val="00A734A6"/>
    <w:rsid w:val="00A75C9D"/>
    <w:rsid w:val="00A90F42"/>
    <w:rsid w:val="00A91717"/>
    <w:rsid w:val="00A927A8"/>
    <w:rsid w:val="00A929B9"/>
    <w:rsid w:val="00AB0BAC"/>
    <w:rsid w:val="00AB16A6"/>
    <w:rsid w:val="00AB17A3"/>
    <w:rsid w:val="00AB1CC4"/>
    <w:rsid w:val="00AB3616"/>
    <w:rsid w:val="00AB5C59"/>
    <w:rsid w:val="00AC58FE"/>
    <w:rsid w:val="00AD2044"/>
    <w:rsid w:val="00AE0E75"/>
    <w:rsid w:val="00AE32D4"/>
    <w:rsid w:val="00AE37E6"/>
    <w:rsid w:val="00AE3B62"/>
    <w:rsid w:val="00AE669B"/>
    <w:rsid w:val="00AF29E6"/>
    <w:rsid w:val="00AF57C8"/>
    <w:rsid w:val="00AF6489"/>
    <w:rsid w:val="00AF6B89"/>
    <w:rsid w:val="00AF7A64"/>
    <w:rsid w:val="00B02C67"/>
    <w:rsid w:val="00B17457"/>
    <w:rsid w:val="00B20185"/>
    <w:rsid w:val="00B20448"/>
    <w:rsid w:val="00B21E7B"/>
    <w:rsid w:val="00B221E0"/>
    <w:rsid w:val="00B22A27"/>
    <w:rsid w:val="00B23C73"/>
    <w:rsid w:val="00B3545C"/>
    <w:rsid w:val="00B40759"/>
    <w:rsid w:val="00B46ADA"/>
    <w:rsid w:val="00B47C6E"/>
    <w:rsid w:val="00B545AB"/>
    <w:rsid w:val="00B55C9A"/>
    <w:rsid w:val="00B57D79"/>
    <w:rsid w:val="00B619FA"/>
    <w:rsid w:val="00B64255"/>
    <w:rsid w:val="00B6788B"/>
    <w:rsid w:val="00B67F5B"/>
    <w:rsid w:val="00B768E2"/>
    <w:rsid w:val="00B776F8"/>
    <w:rsid w:val="00B77AD9"/>
    <w:rsid w:val="00B829EE"/>
    <w:rsid w:val="00B832CD"/>
    <w:rsid w:val="00B83306"/>
    <w:rsid w:val="00B83ED6"/>
    <w:rsid w:val="00B842EA"/>
    <w:rsid w:val="00B85FE9"/>
    <w:rsid w:val="00B86D77"/>
    <w:rsid w:val="00B915B2"/>
    <w:rsid w:val="00B91E62"/>
    <w:rsid w:val="00B91F9A"/>
    <w:rsid w:val="00B92BE9"/>
    <w:rsid w:val="00B96227"/>
    <w:rsid w:val="00B974C3"/>
    <w:rsid w:val="00BA09AF"/>
    <w:rsid w:val="00BB3B27"/>
    <w:rsid w:val="00BC73F6"/>
    <w:rsid w:val="00BC7E5A"/>
    <w:rsid w:val="00BD0CE5"/>
    <w:rsid w:val="00BD11EE"/>
    <w:rsid w:val="00BD1A81"/>
    <w:rsid w:val="00BD642A"/>
    <w:rsid w:val="00BD7590"/>
    <w:rsid w:val="00BD7804"/>
    <w:rsid w:val="00BE05F1"/>
    <w:rsid w:val="00BE10A6"/>
    <w:rsid w:val="00BE5395"/>
    <w:rsid w:val="00BE6F77"/>
    <w:rsid w:val="00BF35B1"/>
    <w:rsid w:val="00C01843"/>
    <w:rsid w:val="00C0231D"/>
    <w:rsid w:val="00C04CE5"/>
    <w:rsid w:val="00C07576"/>
    <w:rsid w:val="00C10873"/>
    <w:rsid w:val="00C11AA4"/>
    <w:rsid w:val="00C136DF"/>
    <w:rsid w:val="00C25782"/>
    <w:rsid w:val="00C25DA8"/>
    <w:rsid w:val="00C26500"/>
    <w:rsid w:val="00C26B47"/>
    <w:rsid w:val="00C32510"/>
    <w:rsid w:val="00C342C9"/>
    <w:rsid w:val="00C349E3"/>
    <w:rsid w:val="00C40C90"/>
    <w:rsid w:val="00C40CD0"/>
    <w:rsid w:val="00C41191"/>
    <w:rsid w:val="00C43CA5"/>
    <w:rsid w:val="00C44BA5"/>
    <w:rsid w:val="00C45AF1"/>
    <w:rsid w:val="00C45E59"/>
    <w:rsid w:val="00C468FB"/>
    <w:rsid w:val="00C51536"/>
    <w:rsid w:val="00C51801"/>
    <w:rsid w:val="00C555EC"/>
    <w:rsid w:val="00C604D2"/>
    <w:rsid w:val="00C70C2D"/>
    <w:rsid w:val="00C72DC0"/>
    <w:rsid w:val="00C73090"/>
    <w:rsid w:val="00C73D29"/>
    <w:rsid w:val="00C920CA"/>
    <w:rsid w:val="00C95541"/>
    <w:rsid w:val="00C95D41"/>
    <w:rsid w:val="00CA099A"/>
    <w:rsid w:val="00CA1CCE"/>
    <w:rsid w:val="00CB1B6A"/>
    <w:rsid w:val="00CB3293"/>
    <w:rsid w:val="00CB76FF"/>
    <w:rsid w:val="00CD5E7F"/>
    <w:rsid w:val="00CE0AEC"/>
    <w:rsid w:val="00CE351B"/>
    <w:rsid w:val="00CE55E3"/>
    <w:rsid w:val="00CF17B1"/>
    <w:rsid w:val="00D10046"/>
    <w:rsid w:val="00D1379A"/>
    <w:rsid w:val="00D14B63"/>
    <w:rsid w:val="00D2064A"/>
    <w:rsid w:val="00D24A6E"/>
    <w:rsid w:val="00D26B70"/>
    <w:rsid w:val="00D31758"/>
    <w:rsid w:val="00D3575D"/>
    <w:rsid w:val="00D36169"/>
    <w:rsid w:val="00D36662"/>
    <w:rsid w:val="00D40EF2"/>
    <w:rsid w:val="00D44E5F"/>
    <w:rsid w:val="00D46164"/>
    <w:rsid w:val="00D46C5C"/>
    <w:rsid w:val="00D54195"/>
    <w:rsid w:val="00D6007F"/>
    <w:rsid w:val="00D71283"/>
    <w:rsid w:val="00D75EB0"/>
    <w:rsid w:val="00D7744B"/>
    <w:rsid w:val="00D85D99"/>
    <w:rsid w:val="00D876F1"/>
    <w:rsid w:val="00D903A5"/>
    <w:rsid w:val="00D96979"/>
    <w:rsid w:val="00D976BE"/>
    <w:rsid w:val="00DA28BC"/>
    <w:rsid w:val="00DA4E4E"/>
    <w:rsid w:val="00DA5D5A"/>
    <w:rsid w:val="00DA734A"/>
    <w:rsid w:val="00DB5FD3"/>
    <w:rsid w:val="00DB7260"/>
    <w:rsid w:val="00DC732B"/>
    <w:rsid w:val="00DD204F"/>
    <w:rsid w:val="00DD461F"/>
    <w:rsid w:val="00DD555F"/>
    <w:rsid w:val="00DD738C"/>
    <w:rsid w:val="00DE50E7"/>
    <w:rsid w:val="00DE7D8C"/>
    <w:rsid w:val="00DF5AF3"/>
    <w:rsid w:val="00DF6226"/>
    <w:rsid w:val="00E0680C"/>
    <w:rsid w:val="00E06AE5"/>
    <w:rsid w:val="00E10DC0"/>
    <w:rsid w:val="00E1465F"/>
    <w:rsid w:val="00E175E5"/>
    <w:rsid w:val="00E2188B"/>
    <w:rsid w:val="00E22AEF"/>
    <w:rsid w:val="00E233E4"/>
    <w:rsid w:val="00E2343F"/>
    <w:rsid w:val="00E249BB"/>
    <w:rsid w:val="00E3011D"/>
    <w:rsid w:val="00E31E66"/>
    <w:rsid w:val="00E3555E"/>
    <w:rsid w:val="00E36D52"/>
    <w:rsid w:val="00E37FB4"/>
    <w:rsid w:val="00E4008F"/>
    <w:rsid w:val="00E41E22"/>
    <w:rsid w:val="00E4302A"/>
    <w:rsid w:val="00E51DF3"/>
    <w:rsid w:val="00E5274D"/>
    <w:rsid w:val="00E55217"/>
    <w:rsid w:val="00E55588"/>
    <w:rsid w:val="00E63085"/>
    <w:rsid w:val="00E6697D"/>
    <w:rsid w:val="00E67A83"/>
    <w:rsid w:val="00E73BD3"/>
    <w:rsid w:val="00E76A99"/>
    <w:rsid w:val="00E774B7"/>
    <w:rsid w:val="00E804CE"/>
    <w:rsid w:val="00E858F2"/>
    <w:rsid w:val="00E87DCE"/>
    <w:rsid w:val="00E904C1"/>
    <w:rsid w:val="00E92519"/>
    <w:rsid w:val="00E94A44"/>
    <w:rsid w:val="00EA0992"/>
    <w:rsid w:val="00EA24CD"/>
    <w:rsid w:val="00EA3D47"/>
    <w:rsid w:val="00EA4BC0"/>
    <w:rsid w:val="00EB1980"/>
    <w:rsid w:val="00EB3667"/>
    <w:rsid w:val="00EB4215"/>
    <w:rsid w:val="00EB4852"/>
    <w:rsid w:val="00EC160B"/>
    <w:rsid w:val="00EC5164"/>
    <w:rsid w:val="00EC5B0B"/>
    <w:rsid w:val="00ED043B"/>
    <w:rsid w:val="00ED0EFD"/>
    <w:rsid w:val="00ED3268"/>
    <w:rsid w:val="00ED42B0"/>
    <w:rsid w:val="00EE045C"/>
    <w:rsid w:val="00EE3008"/>
    <w:rsid w:val="00EF04E6"/>
    <w:rsid w:val="00EF1625"/>
    <w:rsid w:val="00EF3BD0"/>
    <w:rsid w:val="00EF3D92"/>
    <w:rsid w:val="00EF75AB"/>
    <w:rsid w:val="00F021F7"/>
    <w:rsid w:val="00F05275"/>
    <w:rsid w:val="00F11951"/>
    <w:rsid w:val="00F1204E"/>
    <w:rsid w:val="00F13D0B"/>
    <w:rsid w:val="00F14F0F"/>
    <w:rsid w:val="00F1646A"/>
    <w:rsid w:val="00F2267E"/>
    <w:rsid w:val="00F24614"/>
    <w:rsid w:val="00F24B42"/>
    <w:rsid w:val="00F31303"/>
    <w:rsid w:val="00F315EB"/>
    <w:rsid w:val="00F32FB8"/>
    <w:rsid w:val="00F4141D"/>
    <w:rsid w:val="00F470D0"/>
    <w:rsid w:val="00F53D9C"/>
    <w:rsid w:val="00F54BBB"/>
    <w:rsid w:val="00F5516E"/>
    <w:rsid w:val="00F60A37"/>
    <w:rsid w:val="00F60D6E"/>
    <w:rsid w:val="00F610EE"/>
    <w:rsid w:val="00F61183"/>
    <w:rsid w:val="00F61FE3"/>
    <w:rsid w:val="00F63F94"/>
    <w:rsid w:val="00F71578"/>
    <w:rsid w:val="00F730A2"/>
    <w:rsid w:val="00F76C4B"/>
    <w:rsid w:val="00F803CF"/>
    <w:rsid w:val="00F83749"/>
    <w:rsid w:val="00F84CBF"/>
    <w:rsid w:val="00F85330"/>
    <w:rsid w:val="00F86C5F"/>
    <w:rsid w:val="00F87B4E"/>
    <w:rsid w:val="00F960B5"/>
    <w:rsid w:val="00FA3113"/>
    <w:rsid w:val="00FA662D"/>
    <w:rsid w:val="00FA6B97"/>
    <w:rsid w:val="00FB6F59"/>
    <w:rsid w:val="00FC0E6E"/>
    <w:rsid w:val="00FD05C2"/>
    <w:rsid w:val="00FD1441"/>
    <w:rsid w:val="00FD201D"/>
    <w:rsid w:val="00FD2365"/>
    <w:rsid w:val="00FD526D"/>
    <w:rsid w:val="00FD7894"/>
    <w:rsid w:val="00FE61C0"/>
    <w:rsid w:val="00FF7F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56263"/>
  <w15:docId w15:val="{00E9E4F1-74C1-4D4B-A595-612C19F0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D41"/>
  </w:style>
  <w:style w:type="paragraph" w:styleId="Footer">
    <w:name w:val="footer"/>
    <w:basedOn w:val="Normal"/>
    <w:link w:val="FooterChar"/>
    <w:uiPriority w:val="99"/>
    <w:unhideWhenUsed/>
    <w:rsid w:val="00C95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D41"/>
  </w:style>
  <w:style w:type="paragraph" w:styleId="BalloonText">
    <w:name w:val="Balloon Text"/>
    <w:basedOn w:val="Normal"/>
    <w:link w:val="BalloonTextChar"/>
    <w:uiPriority w:val="99"/>
    <w:semiHidden/>
    <w:unhideWhenUsed/>
    <w:rsid w:val="00C9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D41"/>
    <w:rPr>
      <w:rFonts w:ascii="Tahoma" w:hAnsi="Tahoma" w:cs="Tahoma"/>
      <w:sz w:val="16"/>
      <w:szCs w:val="16"/>
    </w:rPr>
  </w:style>
  <w:style w:type="paragraph" w:customStyle="1" w:styleId="BasicParagraph">
    <w:name w:val="[Basic Paragraph]"/>
    <w:basedOn w:val="Normal"/>
    <w:uiPriority w:val="99"/>
    <w:rsid w:val="00C95D41"/>
    <w:pPr>
      <w:suppressAutoHyphens/>
      <w:autoSpaceDE w:val="0"/>
      <w:autoSpaceDN w:val="0"/>
      <w:adjustRightInd w:val="0"/>
      <w:spacing w:after="0" w:line="288" w:lineRule="auto"/>
      <w:textAlignment w:val="center"/>
    </w:pPr>
    <w:rPr>
      <w:rFonts w:ascii="Gotham Light" w:hAnsi="Gotham Light" w:cs="Gotham Light"/>
      <w:color w:val="000000"/>
      <w:spacing w:val="3"/>
      <w:sz w:val="20"/>
      <w:szCs w:val="20"/>
      <w:lang w:val="en-GB"/>
    </w:rPr>
  </w:style>
  <w:style w:type="character" w:styleId="Hyperlink">
    <w:name w:val="Hyperlink"/>
    <w:basedOn w:val="DefaultParagraphFont"/>
    <w:uiPriority w:val="99"/>
    <w:unhideWhenUsed/>
    <w:rsid w:val="009359CE"/>
    <w:rPr>
      <w:color w:val="0000FF" w:themeColor="hyperlink"/>
      <w:u w:val="single"/>
    </w:rPr>
  </w:style>
  <w:style w:type="table" w:styleId="TableGrid">
    <w:name w:val="Table Grid"/>
    <w:basedOn w:val="TableNormal"/>
    <w:uiPriority w:val="59"/>
    <w:rsid w:val="00A73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08E"/>
    <w:pPr>
      <w:ind w:left="720"/>
      <w:contextualSpacing/>
    </w:pPr>
  </w:style>
  <w:style w:type="paragraph" w:customStyle="1" w:styleId="Pa19">
    <w:name w:val="Pa19"/>
    <w:basedOn w:val="Normal"/>
    <w:next w:val="Normal"/>
    <w:uiPriority w:val="99"/>
    <w:rsid w:val="00E3011D"/>
    <w:pPr>
      <w:autoSpaceDE w:val="0"/>
      <w:autoSpaceDN w:val="0"/>
      <w:adjustRightInd w:val="0"/>
      <w:spacing w:after="0" w:line="171" w:lineRule="atLeast"/>
    </w:pPr>
    <w:rPr>
      <w:rFonts w:ascii="Gotham Book" w:hAnsi="Gotham Book"/>
      <w:sz w:val="24"/>
      <w:szCs w:val="24"/>
      <w:lang w:val="en-US"/>
    </w:rPr>
  </w:style>
  <w:style w:type="character" w:styleId="UnresolvedMention">
    <w:name w:val="Unresolved Mention"/>
    <w:basedOn w:val="DefaultParagraphFont"/>
    <w:uiPriority w:val="99"/>
    <w:semiHidden/>
    <w:unhideWhenUsed/>
    <w:rsid w:val="006E0E7B"/>
    <w:rPr>
      <w:color w:val="605E5C"/>
      <w:shd w:val="clear" w:color="auto" w:fill="E1DFDD"/>
    </w:rPr>
  </w:style>
  <w:style w:type="paragraph" w:customStyle="1" w:styleId="Pa13">
    <w:name w:val="Pa13"/>
    <w:basedOn w:val="Normal"/>
    <w:next w:val="Normal"/>
    <w:uiPriority w:val="99"/>
    <w:rsid w:val="00A33A43"/>
    <w:pPr>
      <w:autoSpaceDE w:val="0"/>
      <w:autoSpaceDN w:val="0"/>
      <w:adjustRightInd w:val="0"/>
      <w:spacing w:after="0" w:line="201" w:lineRule="atLeast"/>
    </w:pPr>
    <w:rPr>
      <w:rFonts w:ascii="Gotham Book" w:hAnsi="Gotham Book"/>
      <w:sz w:val="24"/>
      <w:szCs w:val="24"/>
      <w:lang w:val="en-US"/>
    </w:rPr>
  </w:style>
  <w:style w:type="paragraph" w:customStyle="1" w:styleId="Pa32">
    <w:name w:val="Pa32"/>
    <w:basedOn w:val="Normal"/>
    <w:next w:val="Normal"/>
    <w:uiPriority w:val="99"/>
    <w:rsid w:val="00845808"/>
    <w:pPr>
      <w:autoSpaceDE w:val="0"/>
      <w:autoSpaceDN w:val="0"/>
      <w:adjustRightInd w:val="0"/>
      <w:spacing w:after="0" w:line="171" w:lineRule="atLeast"/>
    </w:pPr>
    <w:rPr>
      <w:rFonts w:ascii="Gotham Book" w:hAnsi="Gotham Book"/>
      <w:sz w:val="24"/>
      <w:szCs w:val="24"/>
      <w:lang w:val="en-US"/>
    </w:rPr>
  </w:style>
  <w:style w:type="paragraph" w:customStyle="1" w:styleId="xxmsolistparagraph">
    <w:name w:val="x_x_msolistparagraph"/>
    <w:basedOn w:val="Normal"/>
    <w:rsid w:val="00EA4B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xmsonormal">
    <w:name w:val="x_x_msonormal"/>
    <w:basedOn w:val="Normal"/>
    <w:rsid w:val="00EA4B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text">
    <w:name w:val="Table text"/>
    <w:basedOn w:val="Normal"/>
    <w:link w:val="TabletextChar"/>
    <w:qFormat/>
    <w:rsid w:val="00EF04E6"/>
    <w:pPr>
      <w:spacing w:before="40" w:after="40" w:line="240" w:lineRule="auto"/>
    </w:pPr>
    <w:rPr>
      <w:rFonts w:ascii="Century Gothic" w:hAnsi="Century Gothic"/>
      <w:sz w:val="18"/>
      <w:szCs w:val="18"/>
      <w:lang w:val="en-GB"/>
    </w:rPr>
  </w:style>
  <w:style w:type="character" w:customStyle="1" w:styleId="TabletextChar">
    <w:name w:val="Table text Char"/>
    <w:basedOn w:val="DefaultParagraphFont"/>
    <w:link w:val="Tabletext"/>
    <w:rsid w:val="00EF04E6"/>
    <w:rPr>
      <w:rFonts w:ascii="Century Gothic" w:hAnsi="Century Gothic"/>
      <w:sz w:val="18"/>
      <w:szCs w:val="18"/>
      <w:lang w:val="en-GB"/>
    </w:rPr>
  </w:style>
  <w:style w:type="paragraph" w:customStyle="1" w:styleId="Tableheader">
    <w:name w:val="Table header"/>
    <w:basedOn w:val="Normal"/>
    <w:link w:val="TableheaderChar"/>
    <w:qFormat/>
    <w:rsid w:val="00EF04E6"/>
    <w:pPr>
      <w:spacing w:before="40" w:after="40" w:line="240" w:lineRule="auto"/>
    </w:pPr>
    <w:rPr>
      <w:rFonts w:ascii="Century Gothic" w:hAnsi="Century Gothic"/>
      <w:b/>
      <w:color w:val="FFFFFF" w:themeColor="background1"/>
      <w:sz w:val="19"/>
      <w:lang w:val="en-GB"/>
    </w:rPr>
  </w:style>
  <w:style w:type="character" w:customStyle="1" w:styleId="TableheaderChar">
    <w:name w:val="Table header Char"/>
    <w:basedOn w:val="DefaultParagraphFont"/>
    <w:link w:val="Tableheader"/>
    <w:rsid w:val="00EF04E6"/>
    <w:rPr>
      <w:rFonts w:ascii="Century Gothic" w:hAnsi="Century Gothic"/>
      <w:b/>
      <w:color w:val="FFFFFF" w:themeColor="background1"/>
      <w:sz w:val="19"/>
      <w:lang w:val="en-GB"/>
    </w:rPr>
  </w:style>
  <w:style w:type="paragraph" w:styleId="Revision">
    <w:name w:val="Revision"/>
    <w:hidden/>
    <w:uiPriority w:val="99"/>
    <w:semiHidden/>
    <w:rsid w:val="009B144E"/>
    <w:pPr>
      <w:spacing w:after="0" w:line="240" w:lineRule="auto"/>
    </w:pPr>
  </w:style>
  <w:style w:type="character" w:styleId="CommentReference">
    <w:name w:val="annotation reference"/>
    <w:basedOn w:val="DefaultParagraphFont"/>
    <w:uiPriority w:val="99"/>
    <w:semiHidden/>
    <w:unhideWhenUsed/>
    <w:rsid w:val="009B144E"/>
    <w:rPr>
      <w:sz w:val="16"/>
      <w:szCs w:val="16"/>
    </w:rPr>
  </w:style>
  <w:style w:type="paragraph" w:styleId="CommentText">
    <w:name w:val="annotation text"/>
    <w:basedOn w:val="Normal"/>
    <w:link w:val="CommentTextChar"/>
    <w:uiPriority w:val="99"/>
    <w:unhideWhenUsed/>
    <w:rsid w:val="009B144E"/>
    <w:pPr>
      <w:spacing w:line="240" w:lineRule="auto"/>
    </w:pPr>
    <w:rPr>
      <w:sz w:val="20"/>
      <w:szCs w:val="20"/>
    </w:rPr>
  </w:style>
  <w:style w:type="character" w:customStyle="1" w:styleId="CommentTextChar">
    <w:name w:val="Comment Text Char"/>
    <w:basedOn w:val="DefaultParagraphFont"/>
    <w:link w:val="CommentText"/>
    <w:uiPriority w:val="99"/>
    <w:rsid w:val="009B144E"/>
    <w:rPr>
      <w:sz w:val="20"/>
      <w:szCs w:val="20"/>
    </w:rPr>
  </w:style>
  <w:style w:type="paragraph" w:styleId="CommentSubject">
    <w:name w:val="annotation subject"/>
    <w:basedOn w:val="CommentText"/>
    <w:next w:val="CommentText"/>
    <w:link w:val="CommentSubjectChar"/>
    <w:uiPriority w:val="99"/>
    <w:semiHidden/>
    <w:unhideWhenUsed/>
    <w:rsid w:val="009B144E"/>
    <w:rPr>
      <w:b/>
      <w:bCs/>
    </w:rPr>
  </w:style>
  <w:style w:type="character" w:customStyle="1" w:styleId="CommentSubjectChar">
    <w:name w:val="Comment Subject Char"/>
    <w:basedOn w:val="CommentTextChar"/>
    <w:link w:val="CommentSubject"/>
    <w:uiPriority w:val="99"/>
    <w:semiHidden/>
    <w:rsid w:val="009B144E"/>
    <w:rPr>
      <w:b/>
      <w:bCs/>
      <w:sz w:val="20"/>
      <w:szCs w:val="20"/>
    </w:rPr>
  </w:style>
  <w:style w:type="paragraph" w:customStyle="1" w:styleId="Pa24">
    <w:name w:val="Pa24"/>
    <w:basedOn w:val="Normal"/>
    <w:next w:val="Normal"/>
    <w:uiPriority w:val="99"/>
    <w:rsid w:val="00542FA9"/>
    <w:pPr>
      <w:autoSpaceDE w:val="0"/>
      <w:autoSpaceDN w:val="0"/>
      <w:adjustRightInd w:val="0"/>
      <w:spacing w:after="0" w:line="201" w:lineRule="atLeast"/>
    </w:pPr>
    <w:rPr>
      <w:rFonts w:ascii="Gotham Book" w:hAnsi="Gotham Book"/>
      <w:sz w:val="24"/>
      <w:szCs w:val="24"/>
      <w:lang w:val="en-US"/>
    </w:rPr>
  </w:style>
  <w:style w:type="paragraph" w:customStyle="1" w:styleId="Pa25">
    <w:name w:val="Pa25"/>
    <w:basedOn w:val="Normal"/>
    <w:next w:val="Normal"/>
    <w:uiPriority w:val="99"/>
    <w:rsid w:val="00542FA9"/>
    <w:pPr>
      <w:autoSpaceDE w:val="0"/>
      <w:autoSpaceDN w:val="0"/>
      <w:adjustRightInd w:val="0"/>
      <w:spacing w:after="0" w:line="201" w:lineRule="atLeast"/>
    </w:pPr>
    <w:rPr>
      <w:rFonts w:ascii="Gotham Book" w:hAnsi="Gotham Book"/>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22396">
      <w:bodyDiv w:val="1"/>
      <w:marLeft w:val="0"/>
      <w:marRight w:val="0"/>
      <w:marTop w:val="0"/>
      <w:marBottom w:val="0"/>
      <w:divBdr>
        <w:top w:val="none" w:sz="0" w:space="0" w:color="auto"/>
        <w:left w:val="none" w:sz="0" w:space="0" w:color="auto"/>
        <w:bottom w:val="none" w:sz="0" w:space="0" w:color="auto"/>
        <w:right w:val="none" w:sz="0" w:space="0" w:color="auto"/>
      </w:divBdr>
    </w:div>
    <w:div w:id="19902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73A34D83F9174AB6DC224662FFBB00" ma:contentTypeVersion="16" ma:contentTypeDescription="Create a new document." ma:contentTypeScope="" ma:versionID="a36fd4aeb6f7adea7239570d37966833">
  <xsd:schema xmlns:xsd="http://www.w3.org/2001/XMLSchema" xmlns:xs="http://www.w3.org/2001/XMLSchema" xmlns:p="http://schemas.microsoft.com/office/2006/metadata/properties" xmlns:ns3="9dfb21ca-0774-4737-a744-fd68600a327a" xmlns:ns4="c7bfb2a8-d86c-4a93-91a6-3fb952927ae5" targetNamespace="http://schemas.microsoft.com/office/2006/metadata/properties" ma:root="true" ma:fieldsID="723fa165de4a8893f9dae8ba17755cdf" ns3:_="" ns4:_="">
    <xsd:import namespace="9dfb21ca-0774-4737-a744-fd68600a327a"/>
    <xsd:import namespace="c7bfb2a8-d86c-4a93-91a6-3fb952927a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21ca-0774-4737-a744-fd68600a3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fb2a8-d86c-4a93-91a6-3fb952927a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dfb21ca-0774-4737-a744-fd68600a32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C6537-3B21-4007-B08E-29790DF11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21ca-0774-4737-a744-fd68600a327a"/>
    <ds:schemaRef ds:uri="c7bfb2a8-d86c-4a93-91a6-3fb952927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0FD6E-059A-42D9-8A75-9AA88ADF6906}">
  <ds:schemaRefs>
    <ds:schemaRef ds:uri="http://schemas.microsoft.com/office/2006/metadata/properties"/>
    <ds:schemaRef ds:uri="http://schemas.microsoft.com/office/infopath/2007/PartnerControls"/>
    <ds:schemaRef ds:uri="9dfb21ca-0774-4737-a744-fd68600a327a"/>
  </ds:schemaRefs>
</ds:datastoreItem>
</file>

<file path=customXml/itemProps3.xml><?xml version="1.0" encoding="utf-8"?>
<ds:datastoreItem xmlns:ds="http://schemas.openxmlformats.org/officeDocument/2006/customXml" ds:itemID="{4C44CBE2-62F1-4E87-BB3F-6A53BEFBC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WCG Branding Letterhead Colour English</vt:lpstr>
    </vt:vector>
  </TitlesOfParts>
  <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WCG Branding Letterhead Colour English</dc:title>
  <dc:creator>Jodi Kupper</dc:creator>
  <cp:lastModifiedBy>Lynne Saayman</cp:lastModifiedBy>
  <cp:revision>2</cp:revision>
  <cp:lastPrinted>2023-09-05T10:42:00Z</cp:lastPrinted>
  <dcterms:created xsi:type="dcterms:W3CDTF">2023-09-11T06:55:00Z</dcterms:created>
  <dcterms:modified xsi:type="dcterms:W3CDTF">2023-09-11T06:55:00Z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0x010100AE73A34D83F9174AB6DC224662FFBB00</vt:lpwstr>
  </property>
  <property fmtid="{D5CDD505-2E9C-101B-9397-08002B2CF9AE}" pid="3" name="GrammarlyDocumentId">
    <vt:lpwstr>07ba322186625efc649497f6a6cec25357d8f42a588fe20f72a5df774fd9a353</vt:lpwstr>
  </property>
</Properties>
</file>