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1928D4">
        <w:rPr>
          <w:rFonts w:asciiTheme="minorHAnsi" w:hAnsiTheme="minorHAnsi" w:cs="Arial"/>
          <w:sz w:val="18"/>
          <w:szCs w:val="18"/>
        </w:rPr>
        <w:t xml:space="preserve">LJ Botha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 MEETING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A47BB">
        <w:rPr>
          <w:b/>
          <w:bCs/>
          <w:color w:val="000000" w:themeColor="text1"/>
          <w:sz w:val="22"/>
          <w:szCs w:val="22"/>
        </w:rPr>
        <w:t>Friday</w:t>
      </w:r>
      <w:r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1928D4">
        <w:rPr>
          <w:b/>
          <w:bCs/>
          <w:color w:val="000000" w:themeColor="text1"/>
          <w:sz w:val="22"/>
          <w:szCs w:val="22"/>
        </w:rPr>
        <w:t>13</w:t>
      </w:r>
      <w:r w:rsidR="000500BD">
        <w:rPr>
          <w:b/>
          <w:bCs/>
          <w:color w:val="000000" w:themeColor="text1"/>
          <w:sz w:val="22"/>
          <w:szCs w:val="22"/>
        </w:rPr>
        <w:t xml:space="preserve"> March 20</w:t>
      </w:r>
      <w:r w:rsidR="001928D4">
        <w:rPr>
          <w:b/>
          <w:bCs/>
          <w:color w:val="000000" w:themeColor="text1"/>
          <w:sz w:val="22"/>
          <w:szCs w:val="22"/>
        </w:rPr>
        <w:t>20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  <w:t>1</w:t>
      </w:r>
      <w:r w:rsidR="000500BD">
        <w:rPr>
          <w:b/>
          <w:bCs/>
          <w:color w:val="000000" w:themeColor="text1"/>
          <w:sz w:val="22"/>
          <w:szCs w:val="22"/>
        </w:rPr>
        <w:t>4</w:t>
      </w:r>
      <w:r w:rsidR="007A4B2B">
        <w:rPr>
          <w:b/>
          <w:bCs/>
          <w:color w:val="000000" w:themeColor="text1"/>
          <w:sz w:val="22"/>
          <w:szCs w:val="22"/>
        </w:rPr>
        <w:t>:00 – 1</w:t>
      </w:r>
      <w:r w:rsidR="008A5D52">
        <w:rPr>
          <w:b/>
          <w:bCs/>
          <w:color w:val="000000" w:themeColor="text1"/>
          <w:sz w:val="22"/>
          <w:szCs w:val="22"/>
        </w:rPr>
        <w:t>8</w:t>
      </w:r>
      <w:r w:rsidR="007A4B2B">
        <w:rPr>
          <w:b/>
          <w:bCs/>
          <w:color w:val="000000" w:themeColor="text1"/>
          <w:sz w:val="22"/>
          <w:szCs w:val="22"/>
        </w:rPr>
        <w:t>:0</w:t>
      </w:r>
      <w:r w:rsidRPr="003A47BB">
        <w:rPr>
          <w:b/>
          <w:bCs/>
          <w:color w:val="000000" w:themeColor="text1"/>
          <w:sz w:val="22"/>
          <w:szCs w:val="22"/>
        </w:rPr>
        <w:t xml:space="preserve">0 </w:t>
      </w:r>
    </w:p>
    <w:p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7A4B2B">
        <w:rPr>
          <w:b/>
          <w:bCs/>
          <w:color w:val="000000" w:themeColor="text1"/>
          <w:sz w:val="22"/>
          <w:szCs w:val="22"/>
        </w:rPr>
        <w:t>C</w:t>
      </w:r>
      <w:r w:rsidR="000500BD">
        <w:rPr>
          <w:b/>
          <w:bCs/>
          <w:color w:val="000000" w:themeColor="text1"/>
          <w:sz w:val="22"/>
          <w:szCs w:val="22"/>
        </w:rPr>
        <w:t>hamber</w:t>
      </w:r>
      <w:r w:rsidR="006E5D8F"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0500BD">
        <w:rPr>
          <w:b/>
          <w:bCs/>
          <w:color w:val="000000" w:themeColor="text1"/>
          <w:sz w:val="22"/>
          <w:szCs w:val="22"/>
        </w:rPr>
        <w:t>6</w:t>
      </w:r>
      <w:r w:rsidR="006E5D8F" w:rsidRPr="003A47BB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6E5D8F" w:rsidRPr="003A47BB">
        <w:rPr>
          <w:b/>
          <w:bCs/>
          <w:color w:val="000000" w:themeColor="text1"/>
          <w:sz w:val="22"/>
          <w:szCs w:val="22"/>
        </w:rPr>
        <w:t xml:space="preserve"> Floor, 7 Wale Street, Cape Town </w:t>
      </w:r>
    </w:p>
    <w:p w:rsidR="00D97CB9" w:rsidRPr="005D7457" w:rsidRDefault="006E5D8F" w:rsidP="00721E6C">
      <w:pPr>
        <w:pStyle w:val="Default"/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:rsidR="00332684" w:rsidRPr="005D7457" w:rsidRDefault="00332684" w:rsidP="00D97CB9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3A47BB" w:rsidRPr="009C0F42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</w:rPr>
        <w:t xml:space="preserve">Deliberation on Vote </w:t>
      </w:r>
      <w:r w:rsidR="007A4B2B">
        <w:rPr>
          <w:rFonts w:asciiTheme="minorHAnsi" w:hAnsiTheme="minorHAnsi"/>
          <w:bCs/>
          <w:szCs w:val="22"/>
        </w:rPr>
        <w:t>5</w:t>
      </w:r>
      <w:r>
        <w:rPr>
          <w:rFonts w:asciiTheme="minorHAnsi" w:hAnsiTheme="minorHAnsi"/>
          <w:bCs/>
          <w:szCs w:val="22"/>
        </w:rPr>
        <w:t xml:space="preserve">: </w:t>
      </w:r>
      <w:r w:rsidR="007A4B2B">
        <w:rPr>
          <w:rFonts w:asciiTheme="minorHAnsi" w:hAnsiTheme="minorHAnsi"/>
          <w:bCs/>
          <w:szCs w:val="22"/>
        </w:rPr>
        <w:t xml:space="preserve">Education </w:t>
      </w:r>
      <w:r>
        <w:rPr>
          <w:rFonts w:asciiTheme="minorHAnsi" w:hAnsiTheme="minorHAnsi"/>
          <w:bCs/>
          <w:szCs w:val="22"/>
        </w:rPr>
        <w:t xml:space="preserve">in the schedule to the </w:t>
      </w:r>
      <w:r w:rsidRPr="009C0F42">
        <w:rPr>
          <w:rFonts w:asciiTheme="minorHAnsi" w:hAnsiTheme="minorHAnsi"/>
          <w:bCs/>
          <w:i/>
          <w:szCs w:val="22"/>
        </w:rPr>
        <w:t>Western Cape Appropriation</w:t>
      </w:r>
      <w:r w:rsidR="000500BD">
        <w:rPr>
          <w:rFonts w:asciiTheme="minorHAnsi" w:hAnsiTheme="minorHAnsi"/>
          <w:bCs/>
          <w:i/>
          <w:szCs w:val="22"/>
        </w:rPr>
        <w:t xml:space="preserve"> Bill</w:t>
      </w:r>
      <w:r>
        <w:rPr>
          <w:rFonts w:asciiTheme="minorHAnsi" w:hAnsiTheme="minorHAnsi"/>
          <w:bCs/>
          <w:szCs w:val="22"/>
        </w:rPr>
        <w:t>, 20</w:t>
      </w:r>
      <w:r w:rsidR="001928D4">
        <w:rPr>
          <w:rFonts w:asciiTheme="minorHAnsi" w:hAnsiTheme="minorHAnsi"/>
          <w:bCs/>
          <w:szCs w:val="22"/>
        </w:rPr>
        <w:t>20</w:t>
      </w:r>
      <w:r>
        <w:rPr>
          <w:rFonts w:asciiTheme="minorHAnsi" w:hAnsiTheme="minorHAnsi"/>
          <w:bCs/>
          <w:szCs w:val="22"/>
        </w:rPr>
        <w:t xml:space="preserve">. </w:t>
      </w:r>
    </w:p>
    <w:p w:rsidR="003A47BB" w:rsidRPr="00E47E25" w:rsidRDefault="003A47BB" w:rsidP="003A47BB">
      <w:pPr>
        <w:pStyle w:val="ListParagraph"/>
        <w:ind w:left="1440"/>
        <w:contextualSpacing w:val="0"/>
        <w:rPr>
          <w:rFonts w:asciiTheme="minorHAnsi" w:hAnsiTheme="minorHAnsi"/>
          <w:bCs/>
          <w:szCs w:val="22"/>
          <w:lang w:val="en-ZA"/>
        </w:rPr>
      </w:pPr>
    </w:p>
    <w:p w:rsidR="003A47BB" w:rsidRPr="004445B8" w:rsidRDefault="003A47BB" w:rsidP="003A47BB">
      <w:pPr>
        <w:pStyle w:val="ListParagraph"/>
        <w:ind w:left="1440"/>
        <w:contextualSpacing w:val="0"/>
        <w:rPr>
          <w:rFonts w:asciiTheme="minorHAnsi" w:hAnsiTheme="minorHAnsi"/>
          <w:bCs/>
          <w:szCs w:val="22"/>
          <w:lang w:val="en-ZA"/>
        </w:rPr>
      </w:pPr>
    </w:p>
    <w:p w:rsidR="003A47BB" w:rsidRPr="003E5C91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  <w:r>
        <w:rPr>
          <w:rFonts w:asciiTheme="minorHAnsi" w:hAnsiTheme="minorHAnsi"/>
          <w:bCs/>
          <w:szCs w:val="22"/>
        </w:rPr>
        <w:t>.</w:t>
      </w:r>
    </w:p>
    <w:p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:rsidR="0046693C" w:rsidRPr="006E5D8F" w:rsidRDefault="0046693C" w:rsidP="001F6DFB">
      <w:pPr>
        <w:rPr>
          <w:rFonts w:asciiTheme="minorHAnsi" w:hAnsiTheme="minorHAnsi" w:cs="Arial"/>
          <w:szCs w:val="22"/>
        </w:rPr>
      </w:pPr>
    </w:p>
    <w:p w:rsidR="00D97CB9" w:rsidRDefault="00D97CB9" w:rsidP="001F6DFB">
      <w:pPr>
        <w:rPr>
          <w:rFonts w:asciiTheme="minorHAnsi" w:hAnsiTheme="minorHAnsi" w:cs="Arial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77" w:rsidRDefault="00AD3377" w:rsidP="006506EC">
      <w:r>
        <w:separator/>
      </w:r>
    </w:p>
  </w:endnote>
  <w:endnote w:type="continuationSeparator" w:id="0">
    <w:p w:rsidR="00AD3377" w:rsidRDefault="00AD337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77" w:rsidRDefault="00AD3377" w:rsidP="006506EC">
      <w:r>
        <w:separator/>
      </w:r>
    </w:p>
  </w:footnote>
  <w:footnote w:type="continuationSeparator" w:id="0">
    <w:p w:rsidR="00AD3377" w:rsidRDefault="00AD337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455"/>
    <w:rsid w:val="002C655E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75808"/>
    <w:rsid w:val="00386999"/>
    <w:rsid w:val="00393E41"/>
    <w:rsid w:val="00395B78"/>
    <w:rsid w:val="003A47BB"/>
    <w:rsid w:val="003C09C6"/>
    <w:rsid w:val="003C152E"/>
    <w:rsid w:val="003C6AE8"/>
    <w:rsid w:val="003D2CDB"/>
    <w:rsid w:val="003E0959"/>
    <w:rsid w:val="003F09A5"/>
    <w:rsid w:val="003F3655"/>
    <w:rsid w:val="003F59B7"/>
    <w:rsid w:val="00405F8E"/>
    <w:rsid w:val="0041433D"/>
    <w:rsid w:val="00435545"/>
    <w:rsid w:val="00444127"/>
    <w:rsid w:val="004475B6"/>
    <w:rsid w:val="0046693C"/>
    <w:rsid w:val="00474A1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750C8"/>
    <w:rsid w:val="00D75B06"/>
    <w:rsid w:val="00D760E0"/>
    <w:rsid w:val="00D84FF8"/>
    <w:rsid w:val="00D92F02"/>
    <w:rsid w:val="00D97CB9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BDD4-DE54-4E6B-908E-D710569A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1039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2020-02-28T08:12:00Z</dcterms:created>
  <dcterms:modified xsi:type="dcterms:W3CDTF">2020-02-28T08:12:00Z</dcterms:modified>
</cp:coreProperties>
</file>